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F6D" w:rsidRPr="007E79F4" w:rsidRDefault="00795F6D">
      <w:pPr>
        <w:rPr>
          <w:rStyle w:val="Aucun"/>
          <w:rFonts w:ascii="Calibri" w:eastAsia="Calibri" w:hAnsi="Calibri" w:cs="Calibri"/>
          <w:sz w:val="20"/>
          <w:szCs w:val="20"/>
        </w:rPr>
      </w:pP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0080"/>
          <w:sz w:val="20"/>
          <w:szCs w:val="20"/>
          <w:u w:color="000080"/>
        </w:rPr>
      </w:pPr>
    </w:p>
    <w:p w:rsidR="00795F6D" w:rsidRPr="007E79F4" w:rsidRDefault="00C86898">
      <w:pPr>
        <w:spacing w:line="360" w:lineRule="auto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 xml:space="preserve">GROUPE HOSPITALIER : AP-HP  CENTRE - UNIVERSITE DE PARIS </w:t>
      </w:r>
    </w:p>
    <w:p w:rsidR="00795F6D" w:rsidRPr="007E79F4" w:rsidRDefault="00C86898">
      <w:pPr>
        <w:spacing w:line="360" w:lineRule="auto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ETABLISSEMENT(S) </w:t>
      </w:r>
      <w:r w:rsidRPr="007E79F4">
        <w:rPr>
          <w:rStyle w:val="Aucun"/>
          <w:rFonts w:ascii="Calibri" w:hAnsi="Calibri"/>
          <w:i/>
          <w:iCs/>
          <w:sz w:val="20"/>
          <w:szCs w:val="20"/>
        </w:rPr>
        <w:t xml:space="preserve">: </w:t>
      </w:r>
      <w:r w:rsidRPr="007E79F4">
        <w:rPr>
          <w:rStyle w:val="Aucun"/>
          <w:rFonts w:ascii="Calibri" w:hAnsi="Calibri"/>
          <w:b/>
          <w:bCs/>
          <w:sz w:val="20"/>
          <w:szCs w:val="20"/>
        </w:rPr>
        <w:t>Necker –Enfants Malades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ADRESSE(S) </w:t>
      </w:r>
      <w:r w:rsidRPr="007E79F4">
        <w:rPr>
          <w:rStyle w:val="Aucun"/>
          <w:rFonts w:ascii="Calibri" w:hAnsi="Calibri"/>
          <w:b/>
          <w:bCs/>
          <w:i/>
          <w:iCs/>
          <w:color w:val="0063AF"/>
          <w:sz w:val="20"/>
          <w:szCs w:val="20"/>
          <w:u w:color="0063AF"/>
        </w:rPr>
        <w:t xml:space="preserve">: </w:t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  <w:t>149-161 rue de S</w:t>
      </w:r>
      <w:r w:rsidRPr="007E79F4">
        <w:rPr>
          <w:rStyle w:val="Aucun"/>
          <w:rFonts w:ascii="Calibri" w:hAnsi="Calibri"/>
          <w:sz w:val="20"/>
          <w:szCs w:val="20"/>
        </w:rPr>
        <w:t>èvres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  <w:t>75743 Paris Cedex 15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sz w:val="20"/>
          <w:szCs w:val="20"/>
        </w:rPr>
      </w:pP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sz w:val="20"/>
          <w:szCs w:val="20"/>
        </w:rPr>
        <w:t>Téléphone :</w:t>
      </w:r>
      <w:r w:rsidRPr="007E79F4">
        <w:rPr>
          <w:rStyle w:val="Aucun"/>
          <w:rFonts w:ascii="Calibri" w:hAnsi="Calibri"/>
          <w:sz w:val="20"/>
          <w:szCs w:val="20"/>
        </w:rPr>
        <w:t xml:space="preserve"> </w:t>
      </w:r>
      <w:r w:rsidRPr="007E79F4">
        <w:rPr>
          <w:rStyle w:val="Aucun"/>
          <w:rFonts w:ascii="Calibri" w:hAnsi="Calibri"/>
          <w:sz w:val="20"/>
          <w:szCs w:val="20"/>
        </w:rPr>
        <w:tab/>
      </w:r>
      <w:r w:rsidRPr="007E79F4">
        <w:rPr>
          <w:rStyle w:val="Aucun"/>
          <w:rFonts w:ascii="Calibri" w:hAnsi="Calibri"/>
          <w:sz w:val="20"/>
          <w:szCs w:val="20"/>
        </w:rPr>
        <w:tab/>
        <w:t>Tél. : 01 44 49 40 00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sz w:val="20"/>
          <w:szCs w:val="20"/>
        </w:rPr>
        <w:t>Accès :</w:t>
      </w:r>
      <w:r w:rsidRPr="007E79F4">
        <w:rPr>
          <w:rStyle w:val="Aucun"/>
          <w:rFonts w:ascii="Calibri" w:hAnsi="Calibri"/>
          <w:sz w:val="20"/>
          <w:szCs w:val="20"/>
        </w:rPr>
        <w:t xml:space="preserve"> </w:t>
      </w:r>
      <w:r w:rsidRPr="007E79F4">
        <w:rPr>
          <w:rStyle w:val="Aucun"/>
          <w:rFonts w:ascii="Calibri" w:hAnsi="Calibri"/>
          <w:sz w:val="20"/>
          <w:szCs w:val="20"/>
        </w:rPr>
        <w:tab/>
      </w:r>
      <w:r w:rsidRPr="007E79F4">
        <w:rPr>
          <w:rStyle w:val="Aucun"/>
          <w:rFonts w:ascii="Calibri" w:hAnsi="Calibri"/>
          <w:sz w:val="20"/>
          <w:szCs w:val="20"/>
        </w:rPr>
        <w:tab/>
        <w:t>Métro ligne 10 et 13 arrêt Duroc</w:t>
      </w:r>
      <w:r w:rsidRPr="007E79F4">
        <w:rPr>
          <w:rStyle w:val="Aucun"/>
          <w:rFonts w:ascii="Calibri" w:hAnsi="Calibri"/>
          <w:sz w:val="20"/>
          <w:szCs w:val="20"/>
        </w:rPr>
        <w:tab/>
      </w:r>
      <w:r w:rsidRPr="007E79F4">
        <w:rPr>
          <w:rStyle w:val="Aucun"/>
          <w:rFonts w:ascii="Calibri" w:hAnsi="Calibri"/>
          <w:sz w:val="20"/>
          <w:szCs w:val="20"/>
        </w:rPr>
        <w:tab/>
      </w:r>
      <w:r w:rsidRPr="007E79F4">
        <w:rPr>
          <w:rStyle w:val="Aucun"/>
          <w:rFonts w:ascii="Calibri" w:hAnsi="Calibri"/>
          <w:sz w:val="20"/>
          <w:szCs w:val="20"/>
        </w:rPr>
        <w:tab/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  <w:t>M</w:t>
      </w:r>
      <w:r w:rsidRPr="007E79F4">
        <w:rPr>
          <w:rStyle w:val="Aucun"/>
          <w:rFonts w:ascii="Calibri" w:hAnsi="Calibri"/>
          <w:sz w:val="20"/>
          <w:szCs w:val="20"/>
        </w:rPr>
        <w:t>étro ligne 6 Sèvres Lecourbe – Pasteur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ab/>
        <w:t>M</w:t>
      </w:r>
      <w:r w:rsidRPr="007E79F4">
        <w:rPr>
          <w:rStyle w:val="Aucun"/>
          <w:rFonts w:ascii="Calibri" w:hAnsi="Calibri"/>
          <w:sz w:val="20"/>
          <w:szCs w:val="20"/>
        </w:rPr>
        <w:t>étro ligne 12 arrêt Falguière</w:t>
      </w:r>
    </w:p>
    <w:p w:rsidR="00795F6D" w:rsidRPr="007E79F4" w:rsidRDefault="00C86898">
      <w:pPr>
        <w:spacing w:line="360" w:lineRule="auto"/>
        <w:ind w:left="1416" w:firstLine="70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sz w:val="20"/>
          <w:szCs w:val="20"/>
        </w:rPr>
        <w:t>Bus 39, 70, 82, 87, 89, 92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3399"/>
          <w:sz w:val="20"/>
          <w:szCs w:val="20"/>
          <w:u w:color="003399"/>
        </w:rPr>
      </w:pPr>
    </w:p>
    <w:tbl>
      <w:tblPr>
        <w:tblStyle w:val="TableNormal"/>
        <w:tblW w:w="10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0"/>
        <w:gridCol w:w="8080"/>
      </w:tblGrid>
      <w:tr w:rsidR="00795F6D" w:rsidRPr="007E79F4">
        <w:trPr>
          <w:trHeight w:val="221"/>
        </w:trPr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0D7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6D" w:rsidRPr="007E79F4" w:rsidRDefault="00C86898">
            <w:pPr>
              <w:rPr>
                <w:rFonts w:ascii="Calibri" w:hAnsi="Calibri"/>
                <w:sz w:val="20"/>
                <w:szCs w:val="20"/>
              </w:rPr>
            </w:pPr>
            <w:r w:rsidRPr="007E79F4">
              <w:rPr>
                <w:rStyle w:val="Aucun"/>
                <w:rFonts w:ascii="Calibri" w:hAnsi="Calibri"/>
                <w:b/>
                <w:bCs/>
                <w:color w:val="0063AF"/>
                <w:sz w:val="20"/>
                <w:szCs w:val="20"/>
                <w:u w:color="0063AF"/>
              </w:rPr>
              <w:t xml:space="preserve">DATE DE MISE A JOUR </w:t>
            </w:r>
          </w:p>
        </w:tc>
        <w:tc>
          <w:tcPr>
            <w:tcW w:w="8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6D" w:rsidRPr="007E79F4" w:rsidRDefault="00963FFA">
            <w:pPr>
              <w:rPr>
                <w:rFonts w:ascii="Calibri" w:hAnsi="Calibri"/>
                <w:sz w:val="20"/>
                <w:szCs w:val="20"/>
              </w:rPr>
            </w:pPr>
            <w:r w:rsidRPr="007E79F4">
              <w:rPr>
                <w:rStyle w:val="Aucun"/>
                <w:rFonts w:ascii="Calibri" w:hAnsi="Calibri"/>
                <w:sz w:val="20"/>
                <w:szCs w:val="20"/>
              </w:rPr>
              <w:t>26</w:t>
            </w:r>
            <w:r w:rsidR="00C86898" w:rsidRPr="007E79F4">
              <w:rPr>
                <w:rStyle w:val="Aucun"/>
                <w:rFonts w:ascii="Calibri" w:hAnsi="Calibri"/>
                <w:sz w:val="20"/>
                <w:szCs w:val="20"/>
              </w:rPr>
              <w:t>/05/2020</w:t>
            </w:r>
          </w:p>
        </w:tc>
      </w:tr>
    </w:tbl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0080"/>
          <w:sz w:val="20"/>
          <w:szCs w:val="20"/>
          <w:u w:color="000080"/>
        </w:rPr>
      </w:pP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INTITULE DU POSTE</w:t>
      </w:r>
    </w:p>
    <w:p w:rsidR="00795F6D" w:rsidRPr="007E79F4" w:rsidRDefault="00C86898">
      <w:pPr>
        <w:rPr>
          <w:rStyle w:val="Aucun"/>
          <w:rFonts w:ascii="Calibri" w:eastAsia="Verdana" w:hAnsi="Calibri" w:cs="Verdana"/>
          <w:color w:val="000080"/>
          <w:sz w:val="20"/>
          <w:szCs w:val="20"/>
          <w:u w:color="000080"/>
        </w:rPr>
      </w:pPr>
      <w:r w:rsidRPr="007E79F4">
        <w:rPr>
          <w:rStyle w:val="Aucun"/>
          <w:rFonts w:ascii="Calibri" w:hAnsi="Calibri"/>
          <w:color w:val="000080"/>
          <w:sz w:val="20"/>
          <w:szCs w:val="20"/>
          <w:u w:color="000080"/>
        </w:rPr>
        <w:t xml:space="preserve">Conseillère en Génétique </w:t>
      </w:r>
      <w:r w:rsidR="003C47E2">
        <w:rPr>
          <w:rStyle w:val="Aucun"/>
          <w:rFonts w:ascii="Calibri" w:hAnsi="Calibri"/>
          <w:color w:val="000080"/>
          <w:sz w:val="20"/>
          <w:szCs w:val="20"/>
          <w:u w:color="000080"/>
        </w:rPr>
        <w:t xml:space="preserve"> - Assistante de Prescription </w:t>
      </w:r>
      <w:r w:rsidR="003C47E2">
        <w:rPr>
          <w:rStyle w:val="Aucun"/>
          <w:rFonts w:ascii="Calibri" w:hAnsi="Calibri"/>
          <w:color w:val="000080"/>
          <w:sz w:val="20"/>
          <w:szCs w:val="20"/>
        </w:rPr>
        <w:t>PFMG 2025</w:t>
      </w: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METIER</w:t>
      </w:r>
    </w:p>
    <w:p w:rsidR="00795F6D" w:rsidRPr="007E79F4" w:rsidRDefault="00C86898">
      <w:pPr>
        <w:rPr>
          <w:rStyle w:val="Aucun"/>
          <w:rFonts w:ascii="Calibri" w:eastAsia="Verdana" w:hAnsi="Calibri" w:cs="Verdana"/>
          <w:color w:val="000080"/>
          <w:sz w:val="20"/>
          <w:szCs w:val="20"/>
          <w:u w:color="000080"/>
        </w:rPr>
      </w:pPr>
      <w:r w:rsidRPr="007E79F4">
        <w:rPr>
          <w:rStyle w:val="Aucun"/>
          <w:rFonts w:ascii="Calibri" w:hAnsi="Calibri"/>
          <w:color w:val="000080"/>
          <w:sz w:val="20"/>
          <w:szCs w:val="20"/>
          <w:u w:color="000080"/>
        </w:rPr>
        <w:t>Conseillère en Génétique</w:t>
      </w: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CODE METIER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05M20</w:t>
      </w:r>
    </w:p>
    <w:p w:rsidR="00795F6D" w:rsidRPr="00A205C3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A205C3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GRADE</w:t>
      </w:r>
    </w:p>
    <w:p w:rsidR="00795F6D" w:rsidRPr="007E79F4" w:rsidRDefault="00276E9C">
      <w:pPr>
        <w:rPr>
          <w:rStyle w:val="Aucun"/>
          <w:rFonts w:ascii="Calibri" w:eastAsia="Verdana" w:hAnsi="Calibri" w:cs="Verdana"/>
          <w:color w:val="000080"/>
          <w:sz w:val="20"/>
          <w:szCs w:val="20"/>
          <w:u w:color="000080"/>
        </w:rPr>
      </w:pPr>
      <w:r w:rsidRPr="00A205C3">
        <w:rPr>
          <w:rStyle w:val="Aucun"/>
          <w:rFonts w:ascii="Calibri" w:hAnsi="Calibri"/>
          <w:color w:val="000080"/>
          <w:sz w:val="20"/>
          <w:szCs w:val="20"/>
          <w:u w:color="000080"/>
        </w:rPr>
        <w:t>CDD</w:t>
      </w:r>
      <w:r w:rsidR="009305E8">
        <w:rPr>
          <w:rStyle w:val="Aucun"/>
          <w:rFonts w:ascii="Calibri" w:hAnsi="Calibri"/>
          <w:color w:val="000080"/>
          <w:sz w:val="20"/>
          <w:szCs w:val="20"/>
          <w:u w:color="000080"/>
        </w:rPr>
        <w:t xml:space="preserve"> de 1 an</w:t>
      </w: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STRUCTURE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color w:val="0064AD"/>
          <w:sz w:val="20"/>
          <w:szCs w:val="20"/>
          <w:u w:color="0064AD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PERSONNE A</w:t>
      </w:r>
      <w:r w:rsidR="009305E8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 xml:space="preserve"> </w:t>
      </w: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CONTACTER</w:t>
      </w:r>
    </w:p>
    <w:p w:rsidR="00A205C3" w:rsidRPr="00D6126D" w:rsidRDefault="00AC195A" w:rsidP="00A205C3">
      <w:pPr>
        <w:rPr>
          <w:rFonts w:ascii="Calibri" w:hAnsi="Calibri" w:cs="Calibri"/>
          <w:sz w:val="20"/>
          <w:szCs w:val="20"/>
        </w:rPr>
      </w:pPr>
      <w:hyperlink r:id="rId8" w:history="1">
        <w:r w:rsidR="00A205C3" w:rsidRPr="00D6126D">
          <w:rPr>
            <w:rStyle w:val="Lienhypertexte"/>
            <w:rFonts w:ascii="Calibri" w:hAnsi="Calibri" w:cs="Calibri"/>
            <w:sz w:val="20"/>
            <w:szCs w:val="20"/>
          </w:rPr>
          <w:t>candidatures.recrutement.nck@aphp.fr</w:t>
        </w:r>
      </w:hyperlink>
    </w:p>
    <w:p w:rsidR="00795F6D" w:rsidRPr="007E79F4" w:rsidRDefault="00795F6D">
      <w:pPr>
        <w:rPr>
          <w:rStyle w:val="Aucun"/>
          <w:rFonts w:ascii="Calibri" w:eastAsia="Calibri" w:hAnsi="Calibri" w:cs="Calibri"/>
          <w:color w:val="0063AF"/>
          <w:sz w:val="20"/>
          <w:szCs w:val="20"/>
          <w:u w:color="0063AF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 xml:space="preserve">DMU       </w:t>
      </w:r>
    </w:p>
    <w:p w:rsidR="00795F6D" w:rsidRPr="00A205C3" w:rsidRDefault="00C86898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A205C3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INTITULE</w:t>
      </w:r>
    </w:p>
    <w:p w:rsidR="00795F6D" w:rsidRPr="00A205C3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A205C3">
        <w:rPr>
          <w:rStyle w:val="Aucun"/>
          <w:rFonts w:ascii="Calibri" w:hAnsi="Calibri"/>
          <w:sz w:val="20"/>
          <w:szCs w:val="20"/>
        </w:rPr>
        <w:t>Département Médico-Universitaire Biologie Médicale, Médecine génomique, Physiologie</w:t>
      </w:r>
    </w:p>
    <w:p w:rsidR="00795F6D" w:rsidRPr="00A205C3" w:rsidRDefault="00C86898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A205C3">
        <w:rPr>
          <w:rStyle w:val="Aucun"/>
          <w:rFonts w:ascii="Calibri" w:eastAsia="Calibri" w:hAnsi="Calibri" w:cs="Calibri"/>
          <w:noProof/>
          <w:color w:val="0063AF"/>
          <w:sz w:val="20"/>
          <w:szCs w:val="20"/>
          <w:u w:color="0063AF"/>
        </w:rPr>
        <mc:AlternateContent>
          <mc:Choice Requires="wps">
            <w:drawing>
              <wp:inline distT="0" distB="0" distL="0" distR="0" wp14:anchorId="1148BA56" wp14:editId="2E212100">
                <wp:extent cx="6641973" cy="18978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73" cy="1897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6864DC" id="officeArt object" o:spid="_x0000_s1026" style="width:52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09tAEAAE8DAAAOAAAAZHJzL2Uyb0RvYy54bWysU9tu2zAMfR+wfxD0vshOg9g14hTDiu5l&#10;2Aq0+wBFlmINuoHS4uTvR8le1m1vRW2A5kU6JA/p3d3ZGnKSELV3Pa1XFSXSCT9od+zp9+eHDy0l&#10;MXE3cOOd7OlFRnq3f/9uN4VOrv3ozSCBIIiL3RR6OqYUOsaiGKXlceWDdBhUHixPaMKRDcAnRLeG&#10;ratqyyYPQwAvZIzovZ+DdF/wlZIifVMqykRMT7G2VCQUeciS7Xe8OwIPoxZLGfwVVViuHSa9Qt3z&#10;xMlP0P9BWS3AR6/SSnjLvFJayNIDdlNX/3TzNPIgSy9ITgxXmuLbwYqvp0cgesDZVc1Ns6nbNU7M&#10;cYuzmqv7CIn4ww9kMpM1hdjhnafwCIsVUc2dnxXY/MVb5FwIvlwJludEBDq3201929xQIjBWt7dN&#10;mzHZn8sBYvosvSVZ6SnkrBmUn77ENB/9fSS7ozd6eNDGFAOOh08GyInjrNsqvwv6X8eMIxMmXzcV&#10;7oPguHPK8DmL8xkL0/DO6oR7abTt6abKzwJlXI7KsllLSZmSmYSsHfxwKdywbOHUSn/LhuW1eGmj&#10;/vI/2P8CAAD//wMAUEsDBBQABgAIAAAAIQAI5P2P2AAAAAQBAAAPAAAAZHJzL2Rvd25yZXYueG1s&#10;TI/NTsMwEITvSLyDtUjcqM2P0irEqaASFy4VKeK8jZckwl5HttOEt8flApeRRrOa+bbaLs6KE4U4&#10;eNZwu1IgiFtvBu40vB9ebjYgYkI2aD2Thm+KsK0vLyosjZ/5jU5N6kQu4Viihj6lsZQytj05jCs/&#10;Eufs0weHKdvQSRNwzuXOyjulCulw4LzQ40i7ntqvZnIa7OYgw+uzX7f7eb8upmJnPppB6+ur5ekR&#10;RKIl/R3DGT+jQ52Zjn5iE4XVkB9Jv3rO1EOR/VHDvQJZV/I/fP0DAAD//wMAUEsBAi0AFAAGAAgA&#10;AAAhALaDOJL+AAAA4QEAABMAAAAAAAAAAAAAAAAAAAAAAFtDb250ZW50X1R5cGVzXS54bWxQSwEC&#10;LQAUAAYACAAAACEAOP0h/9YAAACUAQAACwAAAAAAAAAAAAAAAAAvAQAAX3JlbHMvLnJlbHNQSwEC&#10;LQAUAAYACAAAACEAoW2tPbQBAABPAwAADgAAAAAAAAAAAAAAAAAuAgAAZHJzL2Uyb0RvYy54bWxQ&#10;SwECLQAUAAYACAAAACEACOT9j9gAAAAEAQAADwAAAAAAAAAAAAAAAAAOBAAAZHJzL2Rvd25yZXYu&#10;eG1sUEsFBgAAAAAEAAQA8wAAABMFAAAAAA==&#10;" fillcolor="gray" stroked="f" strokeweight="1pt">
                <v:stroke miterlimit="4"/>
                <w10:anchorlock/>
              </v:rect>
            </w:pict>
          </mc:Fallback>
        </mc:AlternateContent>
      </w:r>
    </w:p>
    <w:p w:rsidR="006E4A67" w:rsidRPr="00A205C3" w:rsidRDefault="006E4A67" w:rsidP="006E4A67">
      <w:pPr>
        <w:rPr>
          <w:rFonts w:ascii="Calibri" w:hAnsi="Calibri" w:cs="Calibri"/>
          <w:b/>
          <w:bCs/>
          <w:color w:val="0063AF"/>
          <w:sz w:val="20"/>
          <w:szCs w:val="20"/>
        </w:rPr>
      </w:pPr>
      <w:r w:rsidRPr="00A205C3">
        <w:rPr>
          <w:rFonts w:ascii="Calibri" w:hAnsi="Calibri" w:cs="Calibri"/>
          <w:b/>
          <w:bCs/>
          <w:color w:val="0063AF"/>
          <w:sz w:val="20"/>
          <w:szCs w:val="20"/>
        </w:rPr>
        <w:t>ACTIVITE</w:t>
      </w:r>
    </w:p>
    <w:p w:rsidR="006E4A67" w:rsidRPr="00A205C3" w:rsidRDefault="006E4A67" w:rsidP="006E4A67">
      <w:pPr>
        <w:spacing w:after="200" w:line="276" w:lineRule="auto"/>
        <w:rPr>
          <w:rFonts w:ascii="Calibri" w:hAnsi="Calibri" w:cs="Calibri"/>
          <w:noProof/>
          <w:sz w:val="20"/>
          <w:szCs w:val="20"/>
        </w:rPr>
      </w:pPr>
      <w:r w:rsidRPr="00A205C3">
        <w:rPr>
          <w:rFonts w:ascii="Calibri" w:hAnsi="Calibri" w:cs="Calibri"/>
          <w:sz w:val="20"/>
          <w:szCs w:val="20"/>
        </w:rPr>
        <w:t>L’action du DMU</w:t>
      </w:r>
      <w:r w:rsidRPr="00A205C3">
        <w:rPr>
          <w:rFonts w:ascii="Calibri" w:hAnsi="Calibri" w:cs="Calibri"/>
          <w:noProof/>
          <w:sz w:val="20"/>
          <w:szCs w:val="20"/>
        </w:rPr>
        <w:t xml:space="preserve"> s’inscrit dans la mise en œuvre effective du projet d’enseignement et de recherche de l’hôpital universitaire Necker-Enfants Malades ainsi que dans les priorités du projet d’établissement. Cette déclinaison en concerne toutes les composantes : plan stratégique, projet médical, projet de soins, projet de prise en charge, projet social et professionnel ; projet qualité et gestion des risques, projet logistique et développement durable, ainsi que le plan global de gestion de financement pluriannuel de l’AP-HP et la trajectoire financière de l’établissement.</w:t>
      </w:r>
    </w:p>
    <w:p w:rsidR="006E4A67" w:rsidRPr="007E79F4" w:rsidRDefault="006E4A67" w:rsidP="006E4A67">
      <w:pPr>
        <w:spacing w:after="200" w:line="276" w:lineRule="auto"/>
        <w:rPr>
          <w:rFonts w:ascii="Calibri" w:hAnsi="Calibri" w:cs="Calibri"/>
          <w:noProof/>
          <w:sz w:val="20"/>
          <w:szCs w:val="20"/>
        </w:rPr>
      </w:pPr>
      <w:r w:rsidRPr="00A205C3">
        <w:rPr>
          <w:rFonts w:ascii="Calibri" w:hAnsi="Calibri" w:cs="Calibri"/>
          <w:noProof/>
          <w:sz w:val="20"/>
          <w:szCs w:val="20"/>
        </w:rPr>
        <w:t xml:space="preserve">Le DMU est conçu sur un projet hospitalo-universitaire et médico-économique consubstantiel du projet de l’hopital, de l’IHU </w:t>
      </w:r>
      <w:r w:rsidRPr="00A205C3">
        <w:rPr>
          <w:rFonts w:ascii="Calibri" w:hAnsi="Calibri" w:cs="Calibri"/>
          <w:i/>
          <w:noProof/>
          <w:sz w:val="20"/>
          <w:szCs w:val="20"/>
        </w:rPr>
        <w:t>Imagine</w:t>
      </w:r>
      <w:r w:rsidRPr="00A205C3">
        <w:rPr>
          <w:rFonts w:ascii="Calibri" w:hAnsi="Calibri" w:cs="Calibri"/>
          <w:noProof/>
          <w:sz w:val="20"/>
          <w:szCs w:val="20"/>
        </w:rPr>
        <w:t xml:space="preserve"> et de l’institut NEM (’INEM) et de l’université Paris-descartes (médecine et pharmacie). Ce projet repose sur un alignement fort entre les activités cliniques, les activités biologique</w:t>
      </w:r>
      <w:r w:rsidR="001C0FE6">
        <w:rPr>
          <w:rFonts w:ascii="Calibri" w:hAnsi="Calibri" w:cs="Calibri"/>
          <w:noProof/>
          <w:sz w:val="20"/>
          <w:szCs w:val="20"/>
        </w:rPr>
        <w:t>s et les activités de recherche</w:t>
      </w:r>
      <w:r w:rsidRPr="00A205C3">
        <w:rPr>
          <w:rFonts w:ascii="Calibri" w:hAnsi="Calibri" w:cs="Calibri"/>
          <w:noProof/>
          <w:sz w:val="20"/>
          <w:szCs w:val="20"/>
        </w:rPr>
        <w:t>.</w:t>
      </w: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SERVICE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7E79F4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Le service de génétique clinique a pour mission principale une expertise clinique comprenant, non seulement l’avis diagnostic et l’identification de syndromes connus, mais aussi la description des histoires naturelles, de la période anténatale à l’âge adulte, et la description de nouvelles maladies. Cette expertise permet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la réduction de l’errance diagnostique et la juste prescription des analyses moléculaires.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Il anime ou participe à plusieurs centres de références maladies rares (CRMR) :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1) direction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de 3 centres (sites coordonnateurs): « surdités d’origine génétique », « maladies osseuses constitutionnelles » (MO</w:t>
      </w:r>
      <w:r w:rsidR="00714154"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C), « maladies mitochondriales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»(CARAMMEL).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2) participation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à 8 autres centres de référence avec animations de 3 sites constitutifs : « anomalies du développement » (FECLAD), « déficiences intellectuelles», Syndromes d’Ehlers-Danlos non vasculaire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lastRenderedPageBreak/>
        <w:t>Il participe à plusieurs filières : OSCAR (os-calcium-cartilage), SENGENE (CRMR surdités génétiques), AnDDi-Rares (Anomalies du développement), Filnemus (Maladies neuromusculaires), Defi Science.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Le service: </w:t>
      </w:r>
    </w:p>
    <w:p w:rsidR="00D6345B" w:rsidRPr="000E7D39" w:rsidRDefault="00D6345B" w:rsidP="00D6345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  <w:t xml:space="preserve">assure des consultations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  <w:t>- internes, au bénéfice de patients hospitalisés, à la demande des services du GH (internes, chefs, seniors, 1000/an)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  <w:t xml:space="preserve">- externes post- et prénatales (5000/an, DPN: 300/an) et dans les situations les plus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  <w:t>complexes, organise des consultations pluridisciplinaires (orthopédie, neuro-métabolisme, ORL..)</w:t>
      </w:r>
    </w:p>
    <w:p w:rsidR="00D6345B" w:rsidRPr="000E7D39" w:rsidRDefault="00D6345B" w:rsidP="00D6345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  <w:t xml:space="preserve">organise des staffs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- hebdomadaires,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mono ou pluridisciplinaires : </w:t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i)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anomalies du développement et dysmorphologie, </w:t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ii)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maladies osseuses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  <w:t xml:space="preserve">constitutionnelles, </w:t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iii)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neuro-métabolisme et maladies mitochondriales, </w:t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iv)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diagnostic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ab/>
        <w:t xml:space="preserve">prénatal, avec la maternité, les services de génétique moléculaire et la cytogénétique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- mensuels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: neuro-radiologie-génétique, radiologie osseuse, radiologie ORL, diagnostic préimplantatoire, craniosténoses, maxillo-facial, ORL, psychiatrie, cervelet ; </w:t>
      </w:r>
    </w:p>
    <w:p w:rsidR="00D6345B" w:rsidRPr="000E7D39" w:rsidRDefault="00D6345B" w:rsidP="00D63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>trimestriels: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  <w14:textOutline w14:w="0" w14:cap="rnd" w14:cmpd="sng" w14:algn="ctr">
            <w14:noFill/>
            <w14:prstDash w14:val="solid"/>
            <w14:bevel/>
          </w14:textOutline>
        </w:rPr>
        <w:t xml:space="preserve"> cardiogénétique, foetopathologie </w:t>
      </w:r>
    </w:p>
    <w:p w:rsidR="00D6345B" w:rsidRPr="000E7D39" w:rsidRDefault="00D6345B" w:rsidP="00D6345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</w:pPr>
      <w:r w:rsidRPr="000E7D39">
        <w:rPr>
          <w:rFonts w:ascii="Calibri" w:eastAsia="MS Mincho" w:hAnsi="Calibri" w:cs="Calibri"/>
          <w:i/>
          <w:color w:val="auto"/>
          <w:sz w:val="20"/>
          <w:szCs w:val="20"/>
          <w:bdr w:val="none" w:sz="0" w:space="0" w:color="auto"/>
          <w:lang w:eastAsia="ja-JP"/>
        </w:rPr>
        <w:t xml:space="preserve">met en place des RCP </w:t>
      </w: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  <w:t>clinico-biologiques pour tous les patients candidats à une investigation moléculaire dans le cadre du PFMG2O25 et des préindications ainsi que des staffs clinico biologiques de restitution de résultats.</w:t>
      </w:r>
    </w:p>
    <w:p w:rsidR="00D6345B" w:rsidRPr="000E7D39" w:rsidRDefault="00D6345B" w:rsidP="00D6345B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</w:pPr>
      <w:r w:rsidRPr="000E7D39">
        <w:rPr>
          <w:rFonts w:ascii="Calibri" w:eastAsia="MS Mincho" w:hAnsi="Calibri" w:cs="Calibri"/>
          <w:color w:val="auto"/>
          <w:sz w:val="20"/>
          <w:szCs w:val="20"/>
          <w:bdr w:val="none" w:sz="0" w:space="0" w:color="auto"/>
          <w:lang w:eastAsia="ja-JP"/>
        </w:rPr>
        <w:t xml:space="preserve">interagit étroitement avec les équipes de recherche de l’institut IMAGINE avec séminaires communs hebdomadaires et mise en place d’ICARP </w:t>
      </w:r>
    </w:p>
    <w:p w:rsidR="00795F6D" w:rsidRPr="007E79F4" w:rsidRDefault="00795F6D">
      <w:pPr>
        <w:rPr>
          <w:rStyle w:val="Aucun"/>
          <w:rFonts w:ascii="Calibri" w:eastAsia="Verdana" w:hAnsi="Calibri" w:cs="Verdana"/>
          <w:sz w:val="20"/>
          <w:szCs w:val="20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LIAISONS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HIERARCHIQUES</w:t>
      </w:r>
      <w:r w:rsidR="006E4A67" w:rsidRPr="007E79F4">
        <w:rPr>
          <w:rFonts w:ascii="Calibri" w:hAnsi="Calibri" w:cs="Calibri"/>
          <w:bCs/>
          <w:sz w:val="20"/>
          <w:szCs w:val="20"/>
        </w:rPr>
        <w:t xml:space="preserve"> Coordonnateur de soins, CP DMU,  Cadre supérieur de site, Cadre  de santé  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eastAsia="Calibri" w:hAnsi="Calibri" w:cs="Calibri"/>
          <w:noProof/>
          <w:color w:val="0063AF"/>
          <w:sz w:val="20"/>
          <w:szCs w:val="20"/>
          <w:u w:color="0063AF"/>
        </w:rPr>
        <mc:AlternateContent>
          <mc:Choice Requires="wps">
            <w:drawing>
              <wp:inline distT="0" distB="0" distL="0" distR="0" wp14:anchorId="1391F428" wp14:editId="615063DE">
                <wp:extent cx="6641973" cy="18978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73" cy="1897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9AA76A" id="officeArt object" o:spid="_x0000_s1026" style="width:52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LGtAEAAE8DAAAOAAAAZHJzL2Uyb0RvYy54bWysU9uO0zAQfUfiHyy/UyfdqkmjpivEanlB&#10;sNIuH+A6dmPkm8amaf+esRPKAm+IRJrMxT4zc2ayv79YQ84Sovaup/WqokQ64QftTj39+vL4rqUk&#10;Ju4GbryTPb3KSO8Pb9/sp9DJtR+9GSQQBHGxm0JPx5RCx1gUo7Q8rnyQDoPKg+UJTTixAfiE6Naw&#10;dVVt2eRhCOCFjBG9D3OQHgq+UlKkL0pFmYjpKdaWioQij1myw553J+Bh1GIpg/9DFZZrh0lvUA88&#10;cfId9F9QVgvw0au0Et4yr5QWsvSA3dTVH908jzzI0guSE8ONpvj/YMXn8xMQPeDsquau2dTtekeJ&#10;4xZnNVf3HhLxx2/IZCZrCrHDO8/hCRYropo7vyiw+Yu3yKUQfL0RLC+JCHRut5t619xRIjBWt7um&#10;zZjs1+UAMX2U3pKs9BRy1gzKz59imo/+PJLd0Rs9PGpjigGn4wcD5Mxx1m2V3wX9t2PGkQmTr5sK&#10;90Fw3Dll+JzF+YyFaXhndcK9NNr2dFPlZ4EyLkdl2aylpEzJTELWjn64Fm5YtnBqpb9lw/JavLZR&#10;f/0fHH4AAAD//wMAUEsDBBQABgAIAAAAIQAI5P2P2AAAAAQBAAAPAAAAZHJzL2Rvd25yZXYueG1s&#10;TI/NTsMwEITvSLyDtUjcqM2P0irEqaASFy4VKeK8jZckwl5HttOEt8flApeRRrOa+bbaLs6KE4U4&#10;eNZwu1IgiFtvBu40vB9ebjYgYkI2aD2Thm+KsK0vLyosjZ/5jU5N6kQu4Viihj6lsZQytj05jCs/&#10;Eufs0weHKdvQSRNwzuXOyjulCulw4LzQ40i7ntqvZnIa7OYgw+uzX7f7eb8upmJnPppB6+ur5ekR&#10;RKIl/R3DGT+jQ52Zjn5iE4XVkB9Jv3rO1EOR/VHDvQJZV/I/fP0DAAD//wMAUEsBAi0AFAAGAAgA&#10;AAAhALaDOJL+AAAA4QEAABMAAAAAAAAAAAAAAAAAAAAAAFtDb250ZW50X1R5cGVzXS54bWxQSwEC&#10;LQAUAAYACAAAACEAOP0h/9YAAACUAQAACwAAAAAAAAAAAAAAAAAvAQAAX3JlbHMvLnJlbHNQSwEC&#10;LQAUAAYACAAAACEAHGUyxrQBAABPAwAADgAAAAAAAAAAAAAAAAAuAgAAZHJzL2Uyb0RvYy54bWxQ&#10;SwECLQAUAAYACAAAACEACOT9j9gAAAAEAQAADwAAAAAAAAAAAAAAAAAOBAAAZHJzL2Rvd25yZXYu&#10;eG1sUEsFBgAAAAAEAAQA8wAAABMFAAAAAA==&#10;" fillcolor="gray" stroked="f" strokeweight="1pt">
                <v:stroke miterlimit="4"/>
                <w10:anchorlock/>
              </v:rect>
            </w:pict>
          </mc:Fallback>
        </mc:AlternateContent>
      </w:r>
    </w:p>
    <w:p w:rsidR="00795F6D" w:rsidRPr="007E79F4" w:rsidRDefault="00C86898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FONCTIONNELLES</w:t>
      </w:r>
    </w:p>
    <w:p w:rsidR="006E4A67" w:rsidRPr="007E79F4" w:rsidRDefault="006E4A67" w:rsidP="006E4A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ind w:hanging="720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7E79F4">
        <w:rPr>
          <w:rFonts w:ascii="Calibri" w:hAnsi="Calibri" w:cs="Calibri"/>
          <w:bCs/>
          <w:sz w:val="20"/>
          <w:szCs w:val="20"/>
        </w:rPr>
        <w:t>Directeur du DMU : Dominique Prié</w:t>
      </w:r>
    </w:p>
    <w:p w:rsidR="006E4A67" w:rsidRPr="007E79F4" w:rsidRDefault="006E4A67" w:rsidP="006E4A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ind w:hanging="720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7E79F4">
        <w:rPr>
          <w:rFonts w:ascii="Calibri" w:hAnsi="Calibri" w:cs="Calibri"/>
          <w:bCs/>
          <w:sz w:val="20"/>
          <w:szCs w:val="20"/>
        </w:rPr>
        <w:t>Chef de service</w:t>
      </w:r>
      <w:r w:rsidR="00C4765F">
        <w:rPr>
          <w:rFonts w:ascii="Calibri" w:hAnsi="Calibri" w:cs="Calibri"/>
          <w:bCs/>
          <w:sz w:val="20"/>
          <w:szCs w:val="20"/>
        </w:rPr>
        <w:t> </w:t>
      </w:r>
      <w:r w:rsidR="00973B4D">
        <w:rPr>
          <w:rFonts w:ascii="Calibri" w:hAnsi="Calibri" w:cs="Calibri"/>
          <w:bCs/>
          <w:sz w:val="20"/>
          <w:szCs w:val="20"/>
        </w:rPr>
        <w:t>de Génétique Clinique</w:t>
      </w:r>
      <w:r w:rsidR="00C4765F">
        <w:rPr>
          <w:rFonts w:ascii="Calibri" w:hAnsi="Calibri" w:cs="Calibri"/>
          <w:bCs/>
          <w:sz w:val="20"/>
          <w:szCs w:val="20"/>
        </w:rPr>
        <w:t>: Valérie Cormier-Daire</w:t>
      </w:r>
    </w:p>
    <w:p w:rsidR="006E4A67" w:rsidRPr="007E79F4" w:rsidRDefault="006E4A67" w:rsidP="006E4A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ind w:hanging="720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7E79F4">
        <w:rPr>
          <w:rFonts w:ascii="Calibri" w:hAnsi="Calibri" w:cs="Calibri"/>
          <w:bCs/>
          <w:sz w:val="20"/>
          <w:szCs w:val="20"/>
        </w:rPr>
        <w:t xml:space="preserve">Personnel médical, paramédical et administratif </w:t>
      </w:r>
    </w:p>
    <w:p w:rsidR="006E4A67" w:rsidRPr="007E79F4" w:rsidRDefault="006E4A67" w:rsidP="006E4A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ind w:hanging="720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7E79F4">
        <w:rPr>
          <w:rFonts w:ascii="Calibri" w:hAnsi="Calibri" w:cs="Calibri"/>
          <w:bCs/>
          <w:sz w:val="20"/>
          <w:szCs w:val="20"/>
        </w:rPr>
        <w:t>Unités de soins cliniques, médico-technique et rééducation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3399"/>
          <w:sz w:val="20"/>
          <w:szCs w:val="20"/>
          <w:u w:color="003399"/>
        </w:rPr>
      </w:pPr>
    </w:p>
    <w:p w:rsidR="00795F6D" w:rsidRPr="007E79F4" w:rsidRDefault="00C86898" w:rsidP="007A5B71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ACTIVITES</w:t>
      </w:r>
    </w:p>
    <w:p w:rsidR="00795F6D" w:rsidRPr="007E79F4" w:rsidRDefault="00C86898" w:rsidP="00714154">
      <w:pPr>
        <w:ind w:left="720"/>
        <w:rPr>
          <w:rFonts w:ascii="Calibri" w:hAnsi="Calibri"/>
          <w:b/>
          <w:bCs/>
          <w:color w:val="0063AF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Missions générales :</w:t>
      </w:r>
    </w:p>
    <w:p w:rsidR="00D52F9E" w:rsidRPr="007E79F4" w:rsidRDefault="00D52F9E" w:rsidP="00D52F9E">
      <w:pPr>
        <w:tabs>
          <w:tab w:val="left" w:pos="2680"/>
          <w:tab w:val="left" w:pos="2680"/>
        </w:tabs>
        <w:ind w:left="240" w:right="364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>Conseiller les patients ou leurs familles concernés par une affection génétique, qu'ils en soient atteints ou susceptibles de l'être ou de la transmettre.</w:t>
      </w:r>
    </w:p>
    <w:p w:rsidR="00D52F9E" w:rsidRPr="007E79F4" w:rsidRDefault="00D52F9E" w:rsidP="00D52F9E">
      <w:pPr>
        <w:tabs>
          <w:tab w:val="left" w:pos="2680"/>
          <w:tab w:val="left" w:pos="2680"/>
        </w:tabs>
        <w:ind w:left="240" w:right="364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>Leur apporter les informations appropriées pour leur permettre de prendre des décisions éclairées et les accompagner tout au long de leur parcours</w:t>
      </w:r>
      <w:r w:rsidR="003C47E2"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 w:rsidRPr="007E79F4">
        <w:rPr>
          <w:rStyle w:val="Aucun"/>
          <w:rFonts w:ascii="Calibri" w:eastAsia="Calibri" w:hAnsi="Calibri" w:cs="Calibri"/>
          <w:sz w:val="20"/>
          <w:szCs w:val="20"/>
        </w:rPr>
        <w:t xml:space="preserve"> en assurant leur suivi médico-social et psychologique.</w:t>
      </w:r>
    </w:p>
    <w:p w:rsidR="00795F6D" w:rsidRPr="007E79F4" w:rsidRDefault="00D52F9E" w:rsidP="00D52F9E">
      <w:pPr>
        <w:tabs>
          <w:tab w:val="left" w:pos="2680"/>
          <w:tab w:val="left" w:pos="2680"/>
        </w:tabs>
        <w:ind w:left="240" w:right="364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eastAsia="Calibri" w:hAnsi="Calibri" w:cs="Calibri"/>
          <w:sz w:val="20"/>
          <w:szCs w:val="20"/>
        </w:rPr>
        <w:t>Exercer sous la responsabilité d'un médecin généticien et sur prescription médicale</w:t>
      </w:r>
      <w:r w:rsidR="003C47E2">
        <w:rPr>
          <w:rStyle w:val="Aucun"/>
          <w:rFonts w:ascii="Calibri" w:eastAsia="Calibri" w:hAnsi="Calibri" w:cs="Calibri"/>
          <w:sz w:val="20"/>
          <w:szCs w:val="20"/>
        </w:rPr>
        <w:t>.</w:t>
      </w:r>
    </w:p>
    <w:p w:rsidR="00795F6D" w:rsidRPr="007E79F4" w:rsidRDefault="00C86898" w:rsidP="00714154">
      <w:pPr>
        <w:ind w:left="720" w:right="364"/>
        <w:jc w:val="both"/>
        <w:rPr>
          <w:rStyle w:val="Aucun"/>
          <w:rFonts w:ascii="Calibri" w:hAnsi="Calibri"/>
          <w:b/>
          <w:bCs/>
          <w:color w:val="0063AF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Missions permanentes</w:t>
      </w:r>
    </w:p>
    <w:p w:rsidR="00714154" w:rsidRPr="007E79F4" w:rsidRDefault="00714154" w:rsidP="00714154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 xml:space="preserve">Interagir avec les médecins référents des préindications du PFGMG 2025 : </w:t>
      </w:r>
    </w:p>
    <w:p w:rsidR="00714154" w:rsidRPr="007E79F4" w:rsidRDefault="00714154" w:rsidP="00714154">
      <w:pPr>
        <w:ind w:left="720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 xml:space="preserve">MOC/ Mitochondrie / Métabolisme/ Néphrologie </w:t>
      </w:r>
    </w:p>
    <w:p w:rsidR="00714154" w:rsidRPr="007E79F4" w:rsidRDefault="00714154" w:rsidP="00714154">
      <w:pPr>
        <w:ind w:left="720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S</w:t>
      </w:r>
      <w:r w:rsidR="003C47E2">
        <w:rPr>
          <w:rStyle w:val="Aucun"/>
          <w:rFonts w:ascii="Calibri" w:hAnsi="Calibri"/>
          <w:sz w:val="20"/>
          <w:szCs w:val="20"/>
        </w:rPr>
        <w:t xml:space="preserve">urdité/ Malformations </w:t>
      </w:r>
    </w:p>
    <w:p w:rsidR="00714154" w:rsidRDefault="00AB39FF" w:rsidP="00D52F9E">
      <w:pPr>
        <w:numPr>
          <w:ilvl w:val="0"/>
          <w:numId w:val="4"/>
        </w:numPr>
        <w:ind w:right="364"/>
        <w:jc w:val="both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 xml:space="preserve">Participer </w:t>
      </w:r>
      <w:r w:rsidR="00714154" w:rsidRPr="007E79F4">
        <w:rPr>
          <w:rStyle w:val="Aucun"/>
          <w:rFonts w:ascii="Calibri" w:hAnsi="Calibri"/>
          <w:sz w:val="20"/>
          <w:szCs w:val="20"/>
        </w:rPr>
        <w:t xml:space="preserve">avec les médecins référents des préindications à la validation de l’inclusion du trio en RCP dans le cadre des préindications du PFMG2025 </w:t>
      </w:r>
      <w:r w:rsidR="003C47E2">
        <w:rPr>
          <w:rStyle w:val="Aucun"/>
          <w:rFonts w:ascii="Calibri" w:hAnsi="Calibri"/>
          <w:sz w:val="20"/>
          <w:szCs w:val="20"/>
        </w:rPr>
        <w:t>ainsi qu’aux réunions de restitution.</w:t>
      </w:r>
    </w:p>
    <w:p w:rsidR="001E51D4" w:rsidRPr="00BD0F9C" w:rsidRDefault="001E51D4" w:rsidP="001E51D4">
      <w:pPr>
        <w:numPr>
          <w:ilvl w:val="0"/>
          <w:numId w:val="4"/>
        </w:numPr>
        <w:ind w:right="364"/>
        <w:jc w:val="both"/>
        <w:rPr>
          <w:rStyle w:val="Aucun"/>
          <w:rFonts w:ascii="Calibri" w:hAnsi="Calibri"/>
          <w:sz w:val="20"/>
          <w:szCs w:val="20"/>
        </w:rPr>
      </w:pPr>
      <w:r w:rsidRPr="00BD0F9C">
        <w:rPr>
          <w:rStyle w:val="Aucun"/>
          <w:rFonts w:ascii="Calibri" w:hAnsi="Calibri"/>
          <w:sz w:val="20"/>
          <w:szCs w:val="20"/>
        </w:rPr>
        <w:t>Organiser les consultations d’inclusion et de restitution des résultats :</w:t>
      </w:r>
    </w:p>
    <w:p w:rsidR="00714154" w:rsidRPr="007E79F4" w:rsidRDefault="0058034B" w:rsidP="001E51D4">
      <w:pPr>
        <w:numPr>
          <w:ilvl w:val="1"/>
          <w:numId w:val="4"/>
        </w:numPr>
        <w:ind w:right="364"/>
        <w:jc w:val="both"/>
        <w:rPr>
          <w:rStyle w:val="Aucun"/>
          <w:rFonts w:ascii="Calibri" w:hAnsi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</w:rPr>
        <w:t xml:space="preserve">Accueillir </w:t>
      </w:r>
      <w:r w:rsidR="00BB2ECC" w:rsidRPr="007E79F4">
        <w:rPr>
          <w:rStyle w:val="Aucun"/>
          <w:rFonts w:ascii="Calibri" w:hAnsi="Calibri"/>
          <w:sz w:val="20"/>
          <w:szCs w:val="20"/>
        </w:rPr>
        <w:t xml:space="preserve">des patients et des familles </w:t>
      </w:r>
    </w:p>
    <w:p w:rsidR="00D52F9E" w:rsidRPr="007E79F4" w:rsidRDefault="0058034B" w:rsidP="001E51D4">
      <w:pPr>
        <w:numPr>
          <w:ilvl w:val="1"/>
          <w:numId w:val="4"/>
        </w:numPr>
        <w:ind w:right="364"/>
        <w:jc w:val="both"/>
        <w:rPr>
          <w:rStyle w:val="Aucun"/>
          <w:rFonts w:ascii="Calibri" w:hAnsi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</w:rPr>
        <w:t>Effectue</w:t>
      </w:r>
      <w:r w:rsidR="003C47E2">
        <w:rPr>
          <w:rStyle w:val="Aucun"/>
          <w:rFonts w:ascii="Calibri" w:hAnsi="Calibri"/>
          <w:sz w:val="20"/>
          <w:szCs w:val="20"/>
        </w:rPr>
        <w:t>r</w:t>
      </w:r>
      <w:r>
        <w:rPr>
          <w:rStyle w:val="Aucun"/>
          <w:rFonts w:ascii="Calibri" w:hAnsi="Calibri"/>
          <w:sz w:val="20"/>
          <w:szCs w:val="20"/>
        </w:rPr>
        <w:t xml:space="preserve"> le b</w:t>
      </w:r>
      <w:r w:rsidR="00BB2ECC" w:rsidRPr="007E79F4">
        <w:rPr>
          <w:rStyle w:val="Aucun"/>
          <w:rFonts w:ascii="Calibri" w:hAnsi="Calibri"/>
          <w:sz w:val="20"/>
          <w:szCs w:val="20"/>
        </w:rPr>
        <w:t>ilan clinique d'un patient, spécifique au domaine (données médicales, examens complémentaires, travail de synthèse...)</w:t>
      </w:r>
    </w:p>
    <w:p w:rsidR="00D52F9E" w:rsidRPr="007E79F4" w:rsidRDefault="0058034B" w:rsidP="001E51D4">
      <w:pPr>
        <w:numPr>
          <w:ilvl w:val="1"/>
          <w:numId w:val="4"/>
        </w:numPr>
        <w:ind w:right="364"/>
        <w:rPr>
          <w:rStyle w:val="Aucun"/>
          <w:rFonts w:ascii="Calibri" w:hAnsi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</w:rPr>
        <w:t>Conduire</w:t>
      </w:r>
      <w:r w:rsidR="00BB2ECC" w:rsidRPr="007E79F4">
        <w:rPr>
          <w:rStyle w:val="Aucun"/>
          <w:rFonts w:ascii="Calibri" w:hAnsi="Calibri"/>
          <w:sz w:val="20"/>
          <w:szCs w:val="20"/>
        </w:rPr>
        <w:t xml:space="preserve"> </w:t>
      </w:r>
      <w:r w:rsidR="003C47E2">
        <w:rPr>
          <w:rStyle w:val="Aucun"/>
          <w:rFonts w:ascii="Calibri" w:hAnsi="Calibri"/>
          <w:sz w:val="20"/>
          <w:szCs w:val="20"/>
        </w:rPr>
        <w:t xml:space="preserve">les  </w:t>
      </w:r>
      <w:r w:rsidR="00BB2ECC" w:rsidRPr="007E79F4">
        <w:rPr>
          <w:rStyle w:val="Aucun"/>
          <w:rFonts w:ascii="Calibri" w:hAnsi="Calibri"/>
          <w:sz w:val="20"/>
          <w:szCs w:val="20"/>
        </w:rPr>
        <w:t>entretien</w:t>
      </w:r>
      <w:r w:rsidR="003C47E2">
        <w:rPr>
          <w:rStyle w:val="Aucun"/>
          <w:rFonts w:ascii="Calibri" w:hAnsi="Calibri"/>
          <w:sz w:val="20"/>
          <w:szCs w:val="20"/>
        </w:rPr>
        <w:t xml:space="preserve">s </w:t>
      </w:r>
      <w:r w:rsidR="00BB2ECC" w:rsidRPr="007E79F4">
        <w:rPr>
          <w:rStyle w:val="Aucun"/>
          <w:rFonts w:ascii="Calibri" w:hAnsi="Calibri"/>
          <w:sz w:val="20"/>
          <w:szCs w:val="20"/>
        </w:rPr>
        <w:t>: écoute, recueil et délivrance d'informations en matière de dépistage, de prise en charge et de prévention</w:t>
      </w:r>
    </w:p>
    <w:p w:rsidR="00D52F9E" w:rsidRDefault="0058034B" w:rsidP="001E51D4">
      <w:pPr>
        <w:numPr>
          <w:ilvl w:val="1"/>
          <w:numId w:val="4"/>
        </w:numPr>
        <w:ind w:right="364"/>
        <w:rPr>
          <w:rStyle w:val="Aucun"/>
          <w:rFonts w:ascii="Calibri" w:hAnsi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</w:rPr>
        <w:t>Donner les i</w:t>
      </w:r>
      <w:r w:rsidR="00BB2ECC" w:rsidRPr="007E79F4">
        <w:rPr>
          <w:rStyle w:val="Aucun"/>
          <w:rFonts w:ascii="Calibri" w:hAnsi="Calibri"/>
          <w:sz w:val="20"/>
          <w:szCs w:val="20"/>
        </w:rPr>
        <w:t>nformations sur le consentement aux analyses</w:t>
      </w:r>
    </w:p>
    <w:p w:rsidR="00D52F9E" w:rsidRPr="007E79F4" w:rsidRDefault="00BB2ECC" w:rsidP="001E51D4">
      <w:pPr>
        <w:numPr>
          <w:ilvl w:val="1"/>
          <w:numId w:val="4"/>
        </w:numPr>
        <w:ind w:right="364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Conseil</w:t>
      </w:r>
      <w:r w:rsidR="0058034B">
        <w:rPr>
          <w:rStyle w:val="Aucun"/>
          <w:rFonts w:ascii="Calibri" w:hAnsi="Calibri"/>
          <w:sz w:val="20"/>
          <w:szCs w:val="20"/>
        </w:rPr>
        <w:t>ler</w:t>
      </w:r>
      <w:r w:rsidRPr="007E79F4">
        <w:rPr>
          <w:rStyle w:val="Aucun"/>
          <w:rFonts w:ascii="Calibri" w:hAnsi="Calibri"/>
          <w:sz w:val="20"/>
          <w:szCs w:val="20"/>
        </w:rPr>
        <w:t>, aide</w:t>
      </w:r>
      <w:r w:rsidR="0058034B">
        <w:rPr>
          <w:rStyle w:val="Aucun"/>
          <w:rFonts w:ascii="Calibri" w:hAnsi="Calibri"/>
          <w:sz w:val="20"/>
          <w:szCs w:val="20"/>
        </w:rPr>
        <w:t>r</w:t>
      </w:r>
      <w:r w:rsidRPr="007E79F4">
        <w:rPr>
          <w:rStyle w:val="Aucun"/>
          <w:rFonts w:ascii="Calibri" w:hAnsi="Calibri"/>
          <w:sz w:val="20"/>
          <w:szCs w:val="20"/>
        </w:rPr>
        <w:t xml:space="preserve"> à la décision et inform</w:t>
      </w:r>
      <w:r w:rsidR="0058034B">
        <w:rPr>
          <w:rStyle w:val="Aucun"/>
          <w:rFonts w:ascii="Calibri" w:hAnsi="Calibri"/>
          <w:sz w:val="20"/>
          <w:szCs w:val="20"/>
        </w:rPr>
        <w:t>er</w:t>
      </w:r>
      <w:r w:rsidRPr="007E79F4">
        <w:rPr>
          <w:rStyle w:val="Aucun"/>
          <w:rFonts w:ascii="Calibri" w:hAnsi="Calibri"/>
          <w:sz w:val="20"/>
          <w:szCs w:val="20"/>
        </w:rPr>
        <w:t xml:space="preserve"> la personne et son entourage</w:t>
      </w:r>
    </w:p>
    <w:p w:rsidR="00714154" w:rsidRPr="007E79F4" w:rsidRDefault="00BB2ECC" w:rsidP="001E51D4">
      <w:pPr>
        <w:numPr>
          <w:ilvl w:val="1"/>
          <w:numId w:val="4"/>
        </w:numPr>
        <w:ind w:right="364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Recueil</w:t>
      </w:r>
      <w:r w:rsidR="0058034B">
        <w:rPr>
          <w:rStyle w:val="Aucun"/>
          <w:rFonts w:ascii="Calibri" w:hAnsi="Calibri"/>
          <w:sz w:val="20"/>
          <w:szCs w:val="20"/>
        </w:rPr>
        <w:t>lir</w:t>
      </w:r>
      <w:r w:rsidRPr="007E79F4">
        <w:rPr>
          <w:rStyle w:val="Aucun"/>
          <w:rFonts w:ascii="Calibri" w:hAnsi="Calibri"/>
          <w:sz w:val="20"/>
          <w:szCs w:val="20"/>
        </w:rPr>
        <w:t xml:space="preserve"> d'informations sur les pathologies, les facteurs de risque (réalisation d'enquêtes familiales et d'arbre généalogique) auprès des individus eux-mêmes ou dans les dossiers médicaux</w:t>
      </w:r>
    </w:p>
    <w:p w:rsidR="00D52F9E" w:rsidRPr="007E79F4" w:rsidRDefault="00BB2ECC" w:rsidP="001E51D4">
      <w:pPr>
        <w:numPr>
          <w:ilvl w:val="1"/>
          <w:numId w:val="4"/>
        </w:numPr>
        <w:ind w:right="364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Réd</w:t>
      </w:r>
      <w:r w:rsidR="0058034B">
        <w:rPr>
          <w:rStyle w:val="Aucun"/>
          <w:rFonts w:ascii="Calibri" w:hAnsi="Calibri"/>
          <w:sz w:val="20"/>
          <w:szCs w:val="20"/>
        </w:rPr>
        <w:t>iger</w:t>
      </w:r>
      <w:r w:rsidRPr="007E79F4">
        <w:rPr>
          <w:rStyle w:val="Aucun"/>
          <w:rFonts w:ascii="Calibri" w:hAnsi="Calibri"/>
          <w:sz w:val="20"/>
          <w:szCs w:val="20"/>
        </w:rPr>
        <w:t xml:space="preserve"> de </w:t>
      </w:r>
      <w:r w:rsidR="003C47E2" w:rsidRPr="007E79F4">
        <w:rPr>
          <w:rStyle w:val="Aucun"/>
          <w:rFonts w:ascii="Calibri" w:hAnsi="Calibri"/>
          <w:sz w:val="20"/>
          <w:szCs w:val="20"/>
        </w:rPr>
        <w:t>comptes rendus</w:t>
      </w:r>
      <w:r w:rsidRPr="007E79F4">
        <w:rPr>
          <w:rStyle w:val="Aucun"/>
          <w:rFonts w:ascii="Calibri" w:hAnsi="Calibri"/>
          <w:sz w:val="20"/>
          <w:szCs w:val="20"/>
        </w:rPr>
        <w:t xml:space="preserve"> relatifs aux observations / aux interventions, dans son domaine d'activité</w:t>
      </w:r>
    </w:p>
    <w:p w:rsidR="00AB39FF" w:rsidRPr="007E79F4" w:rsidRDefault="00AB39FF" w:rsidP="001E51D4">
      <w:pPr>
        <w:numPr>
          <w:ilvl w:val="1"/>
          <w:numId w:val="4"/>
        </w:numPr>
        <w:jc w:val="both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Contribuer à la mise en place d’une base de données SeqOIA</w:t>
      </w:r>
    </w:p>
    <w:p w:rsidR="00714154" w:rsidRPr="007E79F4" w:rsidRDefault="00714154" w:rsidP="00714154">
      <w:pPr>
        <w:ind w:left="720" w:right="364"/>
        <w:jc w:val="both"/>
        <w:rPr>
          <w:rStyle w:val="Aucun"/>
          <w:rFonts w:ascii="Calibri" w:hAnsi="Calibri"/>
          <w:sz w:val="20"/>
          <w:szCs w:val="20"/>
        </w:rPr>
      </w:pPr>
    </w:p>
    <w:p w:rsidR="00795F6D" w:rsidRPr="007E79F4" w:rsidRDefault="00C86898" w:rsidP="00F30A5E">
      <w:pPr>
        <w:ind w:left="720" w:right="364"/>
        <w:jc w:val="both"/>
        <w:rPr>
          <w:rFonts w:ascii="Calibri" w:hAnsi="Calibri"/>
          <w:b/>
          <w:bCs/>
          <w:color w:val="0063AF"/>
          <w:sz w:val="20"/>
          <w:szCs w:val="20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 xml:space="preserve">Missions ponctuelles ou spécifiques : </w:t>
      </w:r>
    </w:p>
    <w:p w:rsidR="00963FFA" w:rsidRPr="007E79F4" w:rsidRDefault="00963FFA" w:rsidP="00963FFA">
      <w:pPr>
        <w:ind w:firstLine="708"/>
        <w:jc w:val="both"/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Particip</w:t>
      </w:r>
      <w:r w:rsidR="0058034B">
        <w:rPr>
          <w:rStyle w:val="Aucun"/>
          <w:rFonts w:ascii="Calibri" w:hAnsi="Calibri"/>
          <w:sz w:val="20"/>
          <w:szCs w:val="20"/>
        </w:rPr>
        <w:t>er</w:t>
      </w:r>
      <w:r w:rsidRPr="007E79F4">
        <w:rPr>
          <w:rStyle w:val="Aucun"/>
          <w:rFonts w:ascii="Calibri" w:hAnsi="Calibri"/>
          <w:sz w:val="20"/>
          <w:szCs w:val="20"/>
        </w:rPr>
        <w:t xml:space="preserve"> à la gestion de l’acheminement des prélèvements vers la plateforme SeqOIA par Biologistics (bon de prescription, bon de transport, consentement, ramassage des prélèvements)</w:t>
      </w:r>
    </w:p>
    <w:p w:rsidR="00795F6D" w:rsidRPr="007E79F4" w:rsidRDefault="00795F6D">
      <w:pPr>
        <w:tabs>
          <w:tab w:val="left" w:pos="2680"/>
          <w:tab w:val="left" w:pos="2680"/>
        </w:tabs>
        <w:ind w:left="720" w:right="364"/>
        <w:jc w:val="both"/>
        <w:rPr>
          <w:rStyle w:val="Aucun"/>
          <w:rFonts w:ascii="Calibri" w:eastAsia="Calibri" w:hAnsi="Calibri" w:cs="Calibri"/>
          <w:b/>
          <w:bCs/>
          <w:color w:val="000080"/>
          <w:sz w:val="20"/>
          <w:szCs w:val="20"/>
          <w:u w:color="000080"/>
        </w:rPr>
      </w:pP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lastRenderedPageBreak/>
        <w:t>QUOTITE DE TRAVAIL</w:t>
      </w:r>
    </w:p>
    <w:p w:rsidR="00795F6D" w:rsidRPr="007E79F4" w:rsidRDefault="00C86898">
      <w:pPr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 xml:space="preserve"> Quotité 100%</w:t>
      </w: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ORGANISATION  DE TRAVAIL</w:t>
      </w:r>
    </w:p>
    <w:p w:rsidR="00795F6D" w:rsidRPr="007E79F4" w:rsidRDefault="00C86898">
      <w:pPr>
        <w:pStyle w:val="SP"/>
        <w:tabs>
          <w:tab w:val="clear" w:pos="2760"/>
          <w:tab w:val="left" w:pos="899"/>
        </w:tabs>
        <w:ind w:right="0" w:firstLine="0"/>
        <w:jc w:val="left"/>
        <w:rPr>
          <w:rStyle w:val="Aucun"/>
          <w:rFonts w:ascii="Calibri" w:eastAsia="Calibri" w:hAnsi="Calibri" w:cs="Calibri"/>
          <w:b w:val="0"/>
          <w:bCs w:val="0"/>
          <w:sz w:val="20"/>
          <w:szCs w:val="20"/>
        </w:rPr>
      </w:pPr>
      <w:r w:rsidRPr="007E79F4">
        <w:rPr>
          <w:rStyle w:val="Aucun"/>
          <w:rFonts w:ascii="Calibri" w:hAnsi="Calibri"/>
          <w:b w:val="0"/>
          <w:bCs w:val="0"/>
          <w:sz w:val="20"/>
          <w:szCs w:val="20"/>
        </w:rPr>
        <w:t>Du lundi au vendredi : temps de travail journalier 7h30 sur l’amplitude horaire 8h30-17h00.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:rsidR="00795F6D" w:rsidRPr="007E79F4" w:rsidRDefault="00C86898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COMPETENCES ATTENDUES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3399"/>
          <w:sz w:val="20"/>
          <w:szCs w:val="20"/>
          <w:u w:color="003399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 xml:space="preserve">SAVOIR FAIRE </w:t>
      </w:r>
    </w:p>
    <w:p w:rsidR="00795F6D" w:rsidRPr="007E79F4" w:rsidRDefault="00C86898">
      <w:pPr>
        <w:numPr>
          <w:ilvl w:val="0"/>
          <w:numId w:val="4"/>
        </w:numPr>
        <w:ind w:right="364"/>
        <w:jc w:val="both"/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 xml:space="preserve">Expérience acquise dans </w:t>
      </w:r>
      <w:r w:rsidR="009305E8">
        <w:rPr>
          <w:rStyle w:val="Aucun"/>
          <w:rFonts w:ascii="Calibri" w:hAnsi="Calibri"/>
          <w:sz w:val="20"/>
          <w:szCs w:val="20"/>
        </w:rPr>
        <w:t>le domaine de la</w:t>
      </w:r>
      <w:r w:rsidRPr="007E79F4">
        <w:rPr>
          <w:rStyle w:val="Aucun"/>
          <w:rFonts w:ascii="Calibri" w:hAnsi="Calibri"/>
          <w:sz w:val="20"/>
          <w:szCs w:val="20"/>
        </w:rPr>
        <w:t xml:space="preserve"> pédiatrie</w:t>
      </w:r>
    </w:p>
    <w:p w:rsidR="00795F6D" w:rsidRPr="007E79F4" w:rsidRDefault="00795F6D">
      <w:pPr>
        <w:ind w:right="364"/>
        <w:jc w:val="both"/>
        <w:rPr>
          <w:rStyle w:val="Aucun"/>
          <w:rFonts w:ascii="Calibri" w:eastAsia="Calibri" w:hAnsi="Calibri" w:cs="Calibri"/>
          <w:sz w:val="20"/>
          <w:szCs w:val="20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CONNAISSANCES ASSOCIEES</w:t>
      </w:r>
    </w:p>
    <w:p w:rsidR="00795F6D" w:rsidRPr="007E79F4" w:rsidRDefault="00795F6D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</w:p>
    <w:p w:rsidR="00795F6D" w:rsidRPr="007E79F4" w:rsidRDefault="00C86898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Maîtrise de l’outil informatique (fonctions de base)</w:t>
      </w:r>
    </w:p>
    <w:p w:rsidR="00795F6D" w:rsidRPr="007E79F4" w:rsidRDefault="00C8689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Capacité relationnelle, sens de la médiation, empathie,</w:t>
      </w:r>
    </w:p>
    <w:p w:rsidR="00795F6D" w:rsidRPr="007E79F4" w:rsidRDefault="00C8689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Respect de la confidentialité,</w:t>
      </w:r>
    </w:p>
    <w:p w:rsidR="00795F6D" w:rsidRPr="007E79F4" w:rsidRDefault="00C8689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Génétique générale, différents modes de transmissions des maladies génétiques</w:t>
      </w:r>
    </w:p>
    <w:p w:rsidR="00795F6D" w:rsidRPr="007E79F4" w:rsidRDefault="00C8689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Communication des informations</w:t>
      </w:r>
    </w:p>
    <w:p w:rsidR="00795F6D" w:rsidRPr="007E79F4" w:rsidRDefault="00C8689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Droit des patients.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:rsidR="00795F6D" w:rsidRPr="007E79F4" w:rsidRDefault="00C86898" w:rsidP="00BB2ECC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>PRE-REQUIS</w:t>
      </w:r>
    </w:p>
    <w:p w:rsidR="00795F6D" w:rsidRPr="007E79F4" w:rsidRDefault="00C86898">
      <w:pPr>
        <w:ind w:left="708"/>
        <w:rPr>
          <w:rStyle w:val="Aucun"/>
          <w:rFonts w:ascii="Calibri" w:eastAsia="Calibri" w:hAnsi="Calibri" w:cs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Master 2 professionnel : sciences de la santé, mention pathologie humaine, spécialité conseil génétique et médecine prédictive.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:rsidR="00795F6D" w:rsidRPr="007E79F4" w:rsidRDefault="00C86898" w:rsidP="00BB2ECC">
      <w:pPr>
        <w:shd w:val="clear" w:color="auto" w:fill="0063AF"/>
        <w:rPr>
          <w:rStyle w:val="Aucun"/>
          <w:rFonts w:ascii="Calibri" w:eastAsia="Calibri" w:hAnsi="Calibri" w:cs="Calibri"/>
          <w:b/>
          <w:bCs/>
          <w:color w:val="FFFFFF"/>
          <w:sz w:val="20"/>
          <w:szCs w:val="20"/>
          <w:u w:color="FFFFFF"/>
        </w:rPr>
      </w:pPr>
      <w:r w:rsidRPr="007E79F4">
        <w:rPr>
          <w:rStyle w:val="Aucun"/>
          <w:rFonts w:ascii="Calibri" w:hAnsi="Calibri"/>
          <w:b/>
          <w:bCs/>
          <w:color w:val="FFFFFF"/>
          <w:sz w:val="20"/>
          <w:szCs w:val="20"/>
          <w:u w:color="FFFFFF"/>
        </w:rPr>
        <w:t xml:space="preserve">GESTION DE LA PREVENTION DES RISQUES PROFESSIONNELS-En  fonction du poste- </w:t>
      </w:r>
    </w:p>
    <w:p w:rsidR="00795F6D" w:rsidRPr="001D7F81" w:rsidRDefault="00C86898" w:rsidP="001D7F81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1D7F81">
        <w:rPr>
          <w:rFonts w:ascii="Calibri" w:hAnsi="Calibri" w:cs="Calibri"/>
          <w:b/>
          <w:sz w:val="20"/>
          <w:szCs w:val="20"/>
        </w:rPr>
        <w:t>Travail  sur  écran :</w:t>
      </w:r>
    </w:p>
    <w:p w:rsidR="00795F6D" w:rsidRDefault="00C86898" w:rsidP="00BB2ECC">
      <w:pPr>
        <w:ind w:left="483"/>
        <w:jc w:val="both"/>
        <w:rPr>
          <w:rStyle w:val="Aucun"/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sz w:val="20"/>
          <w:szCs w:val="20"/>
        </w:rPr>
        <w:t>Respect des recommandations de travail devant écran, Lampe de bureau d'appoint, Ecrans plats.</w:t>
      </w:r>
    </w:p>
    <w:p w:rsidR="003B6060" w:rsidRPr="00D6126D" w:rsidRDefault="003B6060" w:rsidP="003B6060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firstLine="0"/>
        <w:jc w:val="both"/>
        <w:rPr>
          <w:rFonts w:ascii="Calibri" w:hAnsi="Calibri" w:cs="Calibri"/>
          <w:sz w:val="20"/>
          <w:szCs w:val="20"/>
        </w:rPr>
      </w:pPr>
      <w:r w:rsidRPr="00D6126D">
        <w:rPr>
          <w:rFonts w:ascii="Calibri" w:hAnsi="Calibri" w:cs="Calibri"/>
          <w:b/>
          <w:sz w:val="20"/>
          <w:szCs w:val="20"/>
        </w:rPr>
        <w:t>Danger biologique (manipulation, transport, stockage)</w:t>
      </w:r>
      <w:r w:rsidRPr="00D6126D">
        <w:rPr>
          <w:rFonts w:ascii="Calibri" w:hAnsi="Calibri" w:cs="Calibri"/>
          <w:sz w:val="20"/>
          <w:szCs w:val="20"/>
        </w:rPr>
        <w:t xml:space="preserve"> : </w:t>
      </w:r>
    </w:p>
    <w:p w:rsidR="003B6060" w:rsidRDefault="003B6060" w:rsidP="003B6060">
      <w:pPr>
        <w:ind w:left="483"/>
        <w:jc w:val="both"/>
        <w:rPr>
          <w:rFonts w:ascii="Calibri" w:hAnsi="Calibri" w:cs="Calibri"/>
          <w:sz w:val="20"/>
          <w:szCs w:val="20"/>
        </w:rPr>
      </w:pPr>
      <w:r w:rsidRPr="00D6126D">
        <w:rPr>
          <w:rFonts w:ascii="Calibri" w:hAnsi="Calibri" w:cs="Calibri"/>
          <w:sz w:val="20"/>
          <w:szCs w:val="20"/>
        </w:rPr>
        <w:t>Procédure AES, Information et formation des  nouveaux personnels sur l'application des mesures d'hygiène, tri sélectif des déchets, Armoire à solvant, Container isolant, équipement de protection individuelle, Gants à UU, Lunettes de protection, Masques, Hottes, Tablier de protection, Double ensachage des prélèvements, Chariot à déchets roulant, Container Isolant, Fûts scellés</w:t>
      </w:r>
    </w:p>
    <w:p w:rsidR="003B6060" w:rsidRPr="007E79F4" w:rsidRDefault="003B6060" w:rsidP="00BB2ECC">
      <w:pPr>
        <w:ind w:left="483"/>
        <w:jc w:val="both"/>
        <w:rPr>
          <w:rStyle w:val="Aucun"/>
          <w:rFonts w:ascii="Calibri" w:eastAsia="Calibri" w:hAnsi="Calibri" w:cs="Calibri"/>
          <w:sz w:val="20"/>
          <w:szCs w:val="20"/>
        </w:rPr>
      </w:pPr>
    </w:p>
    <w:p w:rsidR="00795F6D" w:rsidRPr="007E79F4" w:rsidRDefault="00795F6D">
      <w:pPr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</w:p>
    <w:p w:rsidR="00795F6D" w:rsidRPr="007E79F4" w:rsidRDefault="00C86898">
      <w:pPr>
        <w:shd w:val="clear" w:color="auto" w:fill="D0D7D8"/>
        <w:rPr>
          <w:rStyle w:val="Aucun"/>
          <w:rFonts w:ascii="Calibri" w:eastAsia="Calibri" w:hAnsi="Calibri" w:cs="Calibri"/>
          <w:b/>
          <w:bCs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b/>
          <w:bCs/>
          <w:color w:val="0063AF"/>
          <w:sz w:val="20"/>
          <w:szCs w:val="20"/>
          <w:u w:color="0063AF"/>
        </w:rPr>
        <w:t>SURVEILLANCE MEDICALE</w:t>
      </w:r>
    </w:p>
    <w:p w:rsidR="00795F6D" w:rsidRPr="007E79F4" w:rsidRDefault="00795F6D">
      <w:pPr>
        <w:rPr>
          <w:rStyle w:val="Aucun"/>
          <w:rFonts w:ascii="Calibri" w:eastAsia="Calibri" w:hAnsi="Calibri" w:cs="Calibri"/>
          <w:color w:val="0063AF"/>
          <w:sz w:val="20"/>
          <w:szCs w:val="20"/>
          <w:u w:color="0063AF"/>
        </w:rPr>
      </w:pPr>
    </w:p>
    <w:p w:rsidR="00795F6D" w:rsidRPr="007E79F4" w:rsidRDefault="00C86898">
      <w:pPr>
        <w:rPr>
          <w:rStyle w:val="Aucun"/>
          <w:rFonts w:ascii="Calibri" w:eastAsia="Calibri" w:hAnsi="Calibri" w:cs="Calibri"/>
          <w:color w:val="0063AF"/>
          <w:sz w:val="20"/>
          <w:szCs w:val="20"/>
          <w:u w:color="0063AF"/>
        </w:rPr>
      </w:pPr>
      <w:r w:rsidRPr="007E79F4">
        <w:rPr>
          <w:rStyle w:val="Aucun"/>
          <w:rFonts w:ascii="Calibri" w:hAnsi="Calibri"/>
          <w:color w:val="0063AF"/>
          <w:sz w:val="20"/>
          <w:szCs w:val="20"/>
          <w:u w:color="0063AF"/>
        </w:rPr>
        <w:t>« Selon le calendrier vaccinal en vigueur être à jour des vaccins obligatoires pour les personnels des établissements de santé ».</w:t>
      </w:r>
    </w:p>
    <w:p w:rsidR="00795F6D" w:rsidRPr="007E79F4" w:rsidRDefault="00C86898">
      <w:pPr>
        <w:rPr>
          <w:rFonts w:ascii="Calibri" w:hAnsi="Calibri"/>
          <w:sz w:val="20"/>
          <w:szCs w:val="20"/>
        </w:rPr>
      </w:pPr>
      <w:r w:rsidRPr="007E79F4">
        <w:rPr>
          <w:rStyle w:val="Aucun"/>
          <w:rFonts w:ascii="Calibri" w:hAnsi="Calibri"/>
          <w:color w:val="0063AF"/>
          <w:sz w:val="20"/>
          <w:szCs w:val="20"/>
          <w:u w:color="0063AF"/>
        </w:rPr>
        <w:t>« Le médecin du travail déterminera les modalités de la surveillance médicale nécessaire sur ce poste, modalités auxquelles le titulaire du poste devra se conformer ».</w:t>
      </w:r>
    </w:p>
    <w:sectPr w:rsidR="00795F6D" w:rsidRPr="007E7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95A" w:rsidRDefault="00AC195A">
      <w:r>
        <w:separator/>
      </w:r>
    </w:p>
  </w:endnote>
  <w:endnote w:type="continuationSeparator" w:id="0">
    <w:p w:rsidR="00AC195A" w:rsidRDefault="00A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054" w:rsidRDefault="00D13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F6D" w:rsidRDefault="00C86898">
    <w:pPr>
      <w:pStyle w:val="Pieddepage"/>
      <w:tabs>
        <w:tab w:val="clear" w:pos="4536"/>
        <w:tab w:val="clear" w:pos="9072"/>
        <w:tab w:val="left" w:pos="2470"/>
      </w:tabs>
      <w:rPr>
        <w:rStyle w:val="Aucun"/>
        <w:rFonts w:ascii="Verdana" w:eastAsia="Verdana" w:hAnsi="Verdana" w:cs="Verdana"/>
        <w:sz w:val="16"/>
        <w:szCs w:val="16"/>
      </w:rPr>
    </w:pPr>
    <w:r>
      <w:rPr>
        <w:rStyle w:val="Aucun"/>
        <w:rFonts w:ascii="Verdana" w:hAnsi="Verdana"/>
        <w:sz w:val="16"/>
        <w:szCs w:val="16"/>
      </w:rPr>
      <w:t xml:space="preserve"> APHP C. U. P  – janvier 2020</w:t>
    </w:r>
  </w:p>
  <w:p w:rsidR="00795F6D" w:rsidRDefault="00C86898">
    <w:pPr>
      <w:pStyle w:val="Pieddepage"/>
      <w:tabs>
        <w:tab w:val="clear" w:pos="4536"/>
        <w:tab w:val="clear" w:pos="9072"/>
        <w:tab w:val="left" w:pos="2470"/>
      </w:tabs>
    </w:pPr>
    <w:r>
      <w:rPr>
        <w:rStyle w:val="Aucun"/>
        <w:rFonts w:ascii="Verdana" w:eastAsia="Verdana" w:hAnsi="Verdana" w:cs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F6D" w:rsidRDefault="00C86898">
    <w:pPr>
      <w:pStyle w:val="Pieddepage"/>
      <w:tabs>
        <w:tab w:val="clear" w:pos="4536"/>
        <w:tab w:val="clear" w:pos="9072"/>
        <w:tab w:val="left" w:pos="2470"/>
      </w:tabs>
    </w:pPr>
    <w:r>
      <w:rPr>
        <w:rStyle w:val="Aucun"/>
        <w:rFonts w:ascii="Verdana" w:hAnsi="Verdana"/>
        <w:sz w:val="16"/>
        <w:szCs w:val="16"/>
      </w:rPr>
      <w:t>APHP C. U. P  –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95A" w:rsidRDefault="00AC195A">
      <w:r>
        <w:separator/>
      </w:r>
    </w:p>
  </w:footnote>
  <w:footnote w:type="continuationSeparator" w:id="0">
    <w:p w:rsidR="00AC195A" w:rsidRDefault="00A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054" w:rsidRDefault="00D13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F6D" w:rsidRDefault="00C86898">
    <w:pPr>
      <w:pStyle w:val="En-tte"/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5652769</wp:posOffset>
          </wp:positionH>
          <wp:positionV relativeFrom="page">
            <wp:posOffset>10050780</wp:posOffset>
          </wp:positionV>
          <wp:extent cx="1459231" cy="2921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OC-MARQUE APHP.jpeg"/>
                  <pic:cNvPicPr>
                    <a:picLocks noChangeAspect="1"/>
                  </pic:cNvPicPr>
                </pic:nvPicPr>
                <pic:blipFill>
                  <a:blip r:embed="rId1"/>
                  <a:srcRect b="32353"/>
                  <a:stretch>
                    <a:fillRect/>
                  </a:stretch>
                </pic:blipFill>
                <pic:spPr>
                  <a:xfrm>
                    <a:off x="0" y="0"/>
                    <a:ext cx="1459231" cy="292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F6D" w:rsidRDefault="00C86898">
    <w:pPr>
      <w:pStyle w:val="En-tte"/>
      <w:rPr>
        <w:rStyle w:val="Aucun"/>
        <w:rFonts w:ascii="Verdana" w:eastAsia="Verdana" w:hAnsi="Verdana" w:cs="Verdana"/>
        <w:b/>
        <w:bCs/>
        <w:caps/>
        <w:color w:val="FFFFFF"/>
        <w:sz w:val="36"/>
        <w:szCs w:val="36"/>
        <w:u w:color="FFFFFF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-525145</wp:posOffset>
              </wp:positionH>
              <wp:positionV relativeFrom="page">
                <wp:posOffset>-31750</wp:posOffset>
              </wp:positionV>
              <wp:extent cx="8269606" cy="151828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9606" cy="1518286"/>
                      </a:xfrm>
                      <a:prstGeom prst="rect">
                        <a:avLst/>
                      </a:prstGeom>
                      <a:solidFill>
                        <a:srgbClr val="0063A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B212614" id="officeArt object" o:spid="_x0000_s1026" style="position:absolute;margin-left:-41.35pt;margin-top:-2.5pt;width:651.15pt;height:119.55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wztQEAAFEDAAAOAAAAZHJzL2Uyb0RvYy54bWysU02P0zAQvSPxHyzfqd3ukpao6WrFqlwQ&#10;rLTwA1zHboz8pbFp2n/P2AllYW8rcnBmPPZ7M2/G27uzs+SkIJngO7pccEqUl6E3/tjR79/27zaU&#10;pCx8L2zwqqMXlejd7u2b7RhbtQpDsL0CgiA+tWPs6JBzbBlLclBOpEWIymNQB3AiowtH1oMYEd1Z&#10;tuK8YWOAPkKQKiXcfZiCdFfxtVYyf9U6qUxsRzG3XFeo66GsbLcV7RFEHIyc0xCvyMIJ45H0CvUg&#10;siA/wbyAckZCSEHnhQyOBa2NVLUGrGbJ/6nmaRBR1VpQnBSvMqX/Byu/nB6BmB57x9c369vlZtVQ&#10;4oXDXk3Z3UMm4fADlSxijTG1eOcpPsLsJTRL5WcNrvzxFjlXgS9XgdU5E4mbCP6h4UggMbZ8j2Sb&#10;pqCyP9cjpPxJBUeK0VEovAVWnD6nPB39faRsp2BNvzfWVgeOh48WyEmUbvPm5n4/o/91zHoyIv1q&#10;zXEipMCp01ZMLD4ULKQRrTMZJ9Ma19FbXr4ZyvoSVXW25pSKKJMMxTqE/lLVYcXDvtX65hkrg/Hc&#10;R/v5S9j9AgAA//8DAFBLAwQUAAYACAAAACEAyULEM94AAAALAQAADwAAAGRycy9kb3ducmV2Lnht&#10;bEyPy07DMBBF90j8gzVI7FonLjQljVMhBKwh9APceEii+hHZbhP4eqYrupvRHN05t9rN1rAzhjh4&#10;JyFfZsDQtV4PrpOw/3pbbIDFpJxWxjuU8IMRdvXtTaVK7Sf3iecmdYxCXCyVhD6lseQ8tj1aFZd+&#10;REe3bx+sSrSGjuugJgq3hossW3OrBkcfejXiS4/tsTlZCUaoqfkYs5XJi9/3Itun19BoKe/v5uct&#10;sIRz+ofhok/qUJPTwZ+cjsxIWGxEQSgNj9TpAoj8aQ3sIEGsHnLgdcWvO9R/AAAA//8DAFBLAQIt&#10;ABQABgAIAAAAIQC2gziS/gAAAOEBAAATAAAAAAAAAAAAAAAAAAAAAABbQ29udGVudF9UeXBlc10u&#10;eG1sUEsBAi0AFAAGAAgAAAAhADj9If/WAAAAlAEAAAsAAAAAAAAAAAAAAAAALwEAAF9yZWxzLy5y&#10;ZWxzUEsBAi0AFAAGAAgAAAAhAFvDLDO1AQAAUQMAAA4AAAAAAAAAAAAAAAAALgIAAGRycy9lMm9E&#10;b2MueG1sUEsBAi0AFAAGAAgAAAAhAMlCxDPeAAAACwEAAA8AAAAAAAAAAAAAAAAADwQAAGRycy9k&#10;b3ducmV2LnhtbFBLBQYAAAAABAAEAPMAAAAaBQAAAAA=&#10;" fillcolor="#0063af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-880110</wp:posOffset>
              </wp:positionH>
              <wp:positionV relativeFrom="page">
                <wp:posOffset>-31749</wp:posOffset>
              </wp:positionV>
              <wp:extent cx="8680450" cy="42164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0450" cy="421641"/>
                      </a:xfrm>
                      <a:prstGeom prst="rect">
                        <a:avLst/>
                      </a:prstGeom>
                      <a:solidFill>
                        <a:srgbClr val="153D8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81A9D14" id="officeArt object" o:spid="_x0000_s1026" style="position:absolute;margin-left:-69.3pt;margin-top:-2.5pt;width:683.5pt;height:33.2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+PtQEAAFADAAAOAAAAZHJzL2Uyb0RvYy54bWysU02P0zAQvSPxHyzfqZNst42ipqsV1XJB&#10;sNLCD3AduzHyl8amaf89YyeUBW6IHJwZj/3mzZvx7uFiDTlLiNq7ntarihLphB+0O/X065endy0l&#10;MXE3cOOd7OlVRvqwf/tmN4VONn70ZpBAEMTFbgo9HVMKHWNRjNLyuPJBOgwqD5YndOHEBuATolvD&#10;mqrasMnDEMALGSPuHuYg3Rd8paRIn5WKMhHTU+SWygplPeaV7Xe8OwEPoxYLDf4PLCzXDpPeoA48&#10;cfId9F9QVgvw0au0Et4yr5QWstSA1dTVH9W8jDzIUguKE8NNpvj/YMWn8zMQPWDvqu3ddl23zZYS&#10;xy32amb3CIn44zdUMos1hdjhnZfwDIsX0cyVXxTY/Mdb5FIEvt4ElpdEBG62m7Za32MfBMbWTb1Z&#10;1xmU/bodIKYP0luSjZ5CTptR+fljTPPRn0fydvRGD0/amOLA6fjeADlzbHZ9f3doHxf0344ZRyaM&#10;N9sqE+E4dMrwOYvzGQvT8M7qhINptEWiVf4WKONyVJbRWihlTWYVsnX0w7WIw7KHbSv1LSOW5+K1&#10;j/brh7D/AQAA//8DAFBLAwQUAAYACAAAACEAwyGkL+MAAAALAQAADwAAAGRycy9kb3ducmV2Lnht&#10;bEyP0UrDMBSG7wXfIRzBG9nSdrOW2nSoMLwQButEb7MmaYvJSUnSrfr0Zld6dw7n4z/fX21mo8lJ&#10;Oj9YZJAuEyASWysG7Bi8H7aLAogPHAXXFiWDb+lhU19fVbwU9ox7eWpCR2II+pIz6EMYS0p920vD&#10;/dKOEuNNWWd4iKvrqHD8HMONplmS5NTwAeOHno/ypZftVzMZBj/q4zPRh/2dW22f35rdpB7Uq2Ls&#10;9mZ+egQS5Bz+YLjoR3Woo9PRTig80QwW6arIIxun+1jqQmRZsQZyZJCna6B1Rf93qH8BAAD//wMA&#10;UEsBAi0AFAAGAAgAAAAhALaDOJL+AAAA4QEAABMAAAAAAAAAAAAAAAAAAAAAAFtDb250ZW50X1R5&#10;cGVzXS54bWxQSwECLQAUAAYACAAAACEAOP0h/9YAAACUAQAACwAAAAAAAAAAAAAAAAAvAQAAX3Jl&#10;bHMvLnJlbHNQSwECLQAUAAYACAAAACEAczWfj7UBAABQAwAADgAAAAAAAAAAAAAAAAAuAgAAZHJz&#10;L2Uyb0RvYy54bWxQSwECLQAUAAYACAAAACEAwyGkL+MAAAALAQAADwAAAAAAAAAAAAAAAAAPBAAA&#10;ZHJzL2Rvd25yZXYueG1sUEsFBgAAAAAEAAQA8wAAAB8FAAAAAA==&#10;" fillcolor="#153d8a" stroked="f" strokeweight="1pt">
              <v:stroke miterlimit="4"/>
              <w10:wrap anchorx="page" anchory="page"/>
            </v:rect>
          </w:pict>
        </mc:Fallback>
      </mc:AlternateContent>
    </w:r>
  </w:p>
  <w:p w:rsidR="00795F6D" w:rsidRDefault="00C86898">
    <w:pPr>
      <w:pStyle w:val="En-tte"/>
    </w:pPr>
    <w:r>
      <w:rPr>
        <w:rStyle w:val="Aucun"/>
        <w:rFonts w:ascii="Calibri" w:hAnsi="Calibri"/>
        <w:b/>
        <w:bCs/>
        <w:color w:val="FFFFFF"/>
        <w:sz w:val="72"/>
        <w:szCs w:val="72"/>
        <w:u w:color="FFFFFF"/>
      </w:rPr>
      <w:t>Fiche de poste</w:t>
    </w:r>
    <w:r>
      <w:rPr>
        <w:rStyle w:val="Aucun"/>
        <w:rFonts w:ascii="Verdana" w:eastAsia="Verdana" w:hAnsi="Verdana" w:cs="Verdana"/>
        <w:b/>
        <w:bCs/>
        <w:caps/>
        <w:color w:val="FFFFFF"/>
        <w:sz w:val="36"/>
        <w:szCs w:val="36"/>
        <w:u w:color="FFFFFF"/>
      </w:rPr>
      <w:tab/>
    </w:r>
    <w:r>
      <w:rPr>
        <w:rStyle w:val="Aucun"/>
        <w:rFonts w:ascii="Verdana" w:eastAsia="Verdana" w:hAnsi="Verdana" w:cs="Verdana"/>
        <w:b/>
        <w:bCs/>
        <w:caps/>
        <w:color w:val="FFFFFF"/>
        <w:sz w:val="36"/>
        <w:szCs w:val="36"/>
        <w:u w:color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;visibility:visible" o:bullet="t">
        <v:imagedata r:id="rId1" o:title="BD14565_"/>
      </v:shape>
    </w:pict>
  </w:numPicBullet>
  <w:abstractNum w:abstractNumId="0" w15:restartNumberingAfterBreak="0">
    <w:nsid w:val="0163581B"/>
    <w:multiLevelType w:val="hybridMultilevel"/>
    <w:tmpl w:val="CEA40C86"/>
    <w:numStyleLink w:val="Style2import"/>
  </w:abstractNum>
  <w:abstractNum w:abstractNumId="1" w15:restartNumberingAfterBreak="0">
    <w:nsid w:val="098D11CE"/>
    <w:multiLevelType w:val="hybridMultilevel"/>
    <w:tmpl w:val="7DEAF2AA"/>
    <w:styleLink w:val="Style5import"/>
    <w:lvl w:ilvl="0" w:tplc="2C30B56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0846E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60F2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38016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905A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38E3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F89CB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96B3F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183B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5162672"/>
    <w:multiLevelType w:val="hybridMultilevel"/>
    <w:tmpl w:val="2D84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EA7"/>
    <w:multiLevelType w:val="hybridMultilevel"/>
    <w:tmpl w:val="FE443B16"/>
    <w:styleLink w:val="Style1import"/>
    <w:lvl w:ilvl="0" w:tplc="4C94547E">
      <w:start w:val="1"/>
      <w:numFmt w:val="bullet"/>
      <w:lvlText w:val="-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8C6F0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E8AD74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8C536A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F84172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C07AFC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4EE768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CA50D0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9AAF7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B955938"/>
    <w:multiLevelType w:val="hybridMultilevel"/>
    <w:tmpl w:val="FE443B16"/>
    <w:numStyleLink w:val="Style1import"/>
  </w:abstractNum>
  <w:abstractNum w:abstractNumId="5" w15:restartNumberingAfterBreak="0">
    <w:nsid w:val="21BA0369"/>
    <w:multiLevelType w:val="hybridMultilevel"/>
    <w:tmpl w:val="EE524E8A"/>
    <w:styleLink w:val="Style7import"/>
    <w:lvl w:ilvl="0" w:tplc="8D6CCE1E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44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9C29B4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440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06D7D4">
      <w:start w:val="1"/>
      <w:numFmt w:val="bullet"/>
      <w:lvlText w:val="▪"/>
      <w:lvlJc w:val="left"/>
      <w:pPr>
        <w:tabs>
          <w:tab w:val="left" w:pos="540"/>
          <w:tab w:val="num" w:pos="720"/>
        </w:tabs>
        <w:ind w:left="5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AECD26">
      <w:start w:val="1"/>
      <w:numFmt w:val="bullet"/>
      <w:lvlText w:val="o"/>
      <w:lvlJc w:val="left"/>
      <w:pPr>
        <w:tabs>
          <w:tab w:val="left" w:pos="540"/>
          <w:tab w:val="left" w:pos="720"/>
          <w:tab w:val="num" w:pos="3420"/>
        </w:tabs>
        <w:ind w:left="3240" w:hanging="1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1C8F4C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3600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3C6992">
      <w:start w:val="1"/>
      <w:numFmt w:val="bullet"/>
      <w:lvlText w:val="-"/>
      <w:lvlJc w:val="left"/>
      <w:pPr>
        <w:tabs>
          <w:tab w:val="left" w:pos="540"/>
          <w:tab w:val="left" w:pos="720"/>
        </w:tabs>
        <w:ind w:left="4320" w:hanging="45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0A5FB8">
      <w:start w:val="1"/>
      <w:numFmt w:val="bullet"/>
      <w:lvlText w:val="•"/>
      <w:lvlJc w:val="left"/>
      <w:pPr>
        <w:tabs>
          <w:tab w:val="left" w:pos="540"/>
          <w:tab w:val="left" w:pos="720"/>
        </w:tabs>
        <w:ind w:left="5040" w:hanging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3CA0FE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760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440D1E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4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D6A6E2C"/>
    <w:multiLevelType w:val="hybridMultilevel"/>
    <w:tmpl w:val="CEA40C86"/>
    <w:styleLink w:val="Style2import"/>
    <w:lvl w:ilvl="0" w:tplc="F6DE383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6C13BC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26A14E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BEC058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14D8AE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2C3B98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FE69BB4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5A12D4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D2CD70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6017FF0"/>
    <w:multiLevelType w:val="hybridMultilevel"/>
    <w:tmpl w:val="66843F16"/>
    <w:lvl w:ilvl="0" w:tplc="EBF0F7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E35E4"/>
    <w:multiLevelType w:val="hybridMultilevel"/>
    <w:tmpl w:val="EE524E8A"/>
    <w:numStyleLink w:val="Style7import"/>
  </w:abstractNum>
  <w:abstractNum w:abstractNumId="9" w15:restartNumberingAfterBreak="0">
    <w:nsid w:val="4E1F40B0"/>
    <w:multiLevelType w:val="hybridMultilevel"/>
    <w:tmpl w:val="A9549064"/>
    <w:styleLink w:val="Style3import"/>
    <w:lvl w:ilvl="0" w:tplc="D0303F9C">
      <w:start w:val="1"/>
      <w:numFmt w:val="bullet"/>
      <w:lvlText w:val="▪"/>
      <w:lvlJc w:val="left"/>
      <w:pPr>
        <w:tabs>
          <w:tab w:val="left" w:pos="360"/>
          <w:tab w:val="num" w:pos="708"/>
        </w:tabs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3C39EC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1812" w:hanging="10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346428">
      <w:start w:val="1"/>
      <w:numFmt w:val="bullet"/>
      <w:lvlText w:val="▪"/>
      <w:lvlJc w:val="left"/>
      <w:pPr>
        <w:tabs>
          <w:tab w:val="left" w:pos="360"/>
          <w:tab w:val="num" w:pos="2160"/>
        </w:tabs>
        <w:ind w:left="2532" w:hanging="10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CED17E">
      <w:start w:val="1"/>
      <w:numFmt w:val="bullet"/>
      <w:lvlText w:val="•"/>
      <w:lvlJc w:val="left"/>
      <w:pPr>
        <w:tabs>
          <w:tab w:val="left" w:pos="360"/>
          <w:tab w:val="num" w:pos="2880"/>
        </w:tabs>
        <w:ind w:left="3252" w:hanging="10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C8241A">
      <w:start w:val="1"/>
      <w:numFmt w:val="bullet"/>
      <w:lvlText w:val="o"/>
      <w:lvlJc w:val="left"/>
      <w:pPr>
        <w:tabs>
          <w:tab w:val="left" w:pos="360"/>
          <w:tab w:val="num" w:pos="3600"/>
        </w:tabs>
        <w:ind w:left="3972" w:hanging="10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E0A1788">
      <w:start w:val="1"/>
      <w:numFmt w:val="bullet"/>
      <w:lvlText w:val="▪"/>
      <w:lvlJc w:val="left"/>
      <w:pPr>
        <w:tabs>
          <w:tab w:val="left" w:pos="360"/>
          <w:tab w:val="num" w:pos="4320"/>
        </w:tabs>
        <w:ind w:left="4692" w:hanging="10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7E9EDA">
      <w:start w:val="1"/>
      <w:numFmt w:val="bullet"/>
      <w:lvlText w:val="•"/>
      <w:lvlJc w:val="left"/>
      <w:pPr>
        <w:tabs>
          <w:tab w:val="left" w:pos="360"/>
          <w:tab w:val="num" w:pos="5040"/>
        </w:tabs>
        <w:ind w:left="5412" w:hanging="10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2269BC">
      <w:start w:val="1"/>
      <w:numFmt w:val="bullet"/>
      <w:lvlText w:val="o"/>
      <w:lvlJc w:val="left"/>
      <w:pPr>
        <w:tabs>
          <w:tab w:val="left" w:pos="360"/>
          <w:tab w:val="num" w:pos="5760"/>
        </w:tabs>
        <w:ind w:left="6132" w:hanging="10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002AF8">
      <w:start w:val="1"/>
      <w:numFmt w:val="bullet"/>
      <w:lvlText w:val="▪"/>
      <w:lvlJc w:val="left"/>
      <w:pPr>
        <w:tabs>
          <w:tab w:val="left" w:pos="360"/>
          <w:tab w:val="num" w:pos="6480"/>
        </w:tabs>
        <w:ind w:left="6852" w:hanging="10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F580B57"/>
    <w:multiLevelType w:val="hybridMultilevel"/>
    <w:tmpl w:val="A9549064"/>
    <w:numStyleLink w:val="Style3import"/>
  </w:abstractNum>
  <w:abstractNum w:abstractNumId="11" w15:restartNumberingAfterBreak="0">
    <w:nsid w:val="691529B6"/>
    <w:multiLevelType w:val="hybridMultilevel"/>
    <w:tmpl w:val="49C8CE6A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34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52750"/>
    <w:multiLevelType w:val="hybridMultilevel"/>
    <w:tmpl w:val="2D8A6B94"/>
    <w:numStyleLink w:val="Style4import"/>
  </w:abstractNum>
  <w:abstractNum w:abstractNumId="13" w15:restartNumberingAfterBreak="0">
    <w:nsid w:val="793C54C8"/>
    <w:multiLevelType w:val="hybridMultilevel"/>
    <w:tmpl w:val="7DEAF2AA"/>
    <w:numStyleLink w:val="Style5import"/>
  </w:abstractNum>
  <w:abstractNum w:abstractNumId="14" w15:restartNumberingAfterBreak="0">
    <w:nsid w:val="7C870D73"/>
    <w:multiLevelType w:val="hybridMultilevel"/>
    <w:tmpl w:val="2D8A6B94"/>
    <w:styleLink w:val="Style4import"/>
    <w:lvl w:ilvl="0" w:tplc="676E5B48">
      <w:start w:val="1"/>
      <w:numFmt w:val="bullet"/>
      <w:lvlText w:val="·"/>
      <w:lvlPicBulletId w:val="0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60A5B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A2BC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70D9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60BE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025C6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9EEAF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6306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7CAE2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6D"/>
    <w:rsid w:val="00096D3C"/>
    <w:rsid w:val="000E7D39"/>
    <w:rsid w:val="00183D84"/>
    <w:rsid w:val="001C0FE6"/>
    <w:rsid w:val="001D7F81"/>
    <w:rsid w:val="001E51D4"/>
    <w:rsid w:val="00276E9C"/>
    <w:rsid w:val="002D4CDC"/>
    <w:rsid w:val="00376ED0"/>
    <w:rsid w:val="003B6060"/>
    <w:rsid w:val="003C47E2"/>
    <w:rsid w:val="0058034B"/>
    <w:rsid w:val="006E4A67"/>
    <w:rsid w:val="00714154"/>
    <w:rsid w:val="00795F6D"/>
    <w:rsid w:val="007A5B71"/>
    <w:rsid w:val="007E79F4"/>
    <w:rsid w:val="009305E8"/>
    <w:rsid w:val="00963FFA"/>
    <w:rsid w:val="009735A3"/>
    <w:rsid w:val="00973B4D"/>
    <w:rsid w:val="009B2800"/>
    <w:rsid w:val="009C2BCA"/>
    <w:rsid w:val="00A205C3"/>
    <w:rsid w:val="00A510B2"/>
    <w:rsid w:val="00A8458E"/>
    <w:rsid w:val="00AB39FF"/>
    <w:rsid w:val="00AC195A"/>
    <w:rsid w:val="00BB2ECC"/>
    <w:rsid w:val="00BD0F9C"/>
    <w:rsid w:val="00C1516D"/>
    <w:rsid w:val="00C3299A"/>
    <w:rsid w:val="00C4765F"/>
    <w:rsid w:val="00C86898"/>
    <w:rsid w:val="00D13054"/>
    <w:rsid w:val="00D52F9E"/>
    <w:rsid w:val="00D6345B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4CEC1-6B8E-42D2-9EA2-B8A3FBA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u w:val="single" w:color="0000FF"/>
      <w:shd w:val="clear" w:color="auto" w:fill="FFFF00"/>
      <w:lang w:val="fr-FR"/>
      <w14:textOutline w14:w="0" w14:cap="rnd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P">
    <w:name w:val="SP"/>
    <w:pPr>
      <w:tabs>
        <w:tab w:val="left" w:pos="2760"/>
        <w:tab w:val="left" w:pos="6000"/>
      </w:tabs>
      <w:ind w:right="4" w:firstLine="720"/>
      <w:jc w:val="both"/>
    </w:pPr>
    <w:rPr>
      <w:rFonts w:cs="Arial Unicode MS"/>
      <w:b/>
      <w:bCs/>
      <w:color w:val="000000"/>
      <w:kern w:val="32"/>
      <w:sz w:val="24"/>
      <w:szCs w:val="24"/>
      <w:u w:color="000000"/>
    </w:rPr>
  </w:style>
  <w:style w:type="numbering" w:customStyle="1" w:styleId="Style7import">
    <w:name w:val="Style 7 importé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recrutement.nck@aph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52C5-C7E2-4107-8A78-DA2C9262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</dc:creator>
  <cp:lastModifiedBy>Bérénice Hébrard</cp:lastModifiedBy>
  <cp:revision>2</cp:revision>
  <cp:lastPrinted>2020-05-26T14:14:00Z</cp:lastPrinted>
  <dcterms:created xsi:type="dcterms:W3CDTF">2020-11-12T20:09:00Z</dcterms:created>
  <dcterms:modified xsi:type="dcterms:W3CDTF">2020-11-12T20:09:00Z</dcterms:modified>
</cp:coreProperties>
</file>